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67C1B" w14:textId="77777777" w:rsidR="008F4713" w:rsidRDefault="009B2B28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  <w:r>
        <w:rPr>
          <w:rFonts w:ascii="Calibri" w:hAnsi="Calibri" w:cs="Calibri"/>
          <w:b/>
          <w:bCs/>
          <w:noProof/>
          <w:sz w:val="28"/>
          <w:szCs w:val="46"/>
          <w:lang w:eastAsia="es-ES_tradnl"/>
        </w:rPr>
        <w:drawing>
          <wp:anchor distT="0" distB="0" distL="114300" distR="114300" simplePos="0" relativeHeight="251658240" behindDoc="0" locked="0" layoutInCell="1" allowOverlap="1" wp14:anchorId="1890BF16" wp14:editId="03FF7162">
            <wp:simplePos x="0" y="0"/>
            <wp:positionH relativeFrom="column">
              <wp:posOffset>2286000</wp:posOffset>
            </wp:positionH>
            <wp:positionV relativeFrom="paragraph">
              <wp:posOffset>-6985</wp:posOffset>
            </wp:positionV>
            <wp:extent cx="1041400" cy="626110"/>
            <wp:effectExtent l="0" t="0" r="0" b="0"/>
            <wp:wrapNone/>
            <wp:docPr id="5" name="Imagen 45" descr="Logo-JUBILEO-w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45" descr="Logo-JUBILEO-web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63F671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47F236B3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32294F37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8"/>
          <w:szCs w:val="46"/>
        </w:rPr>
      </w:pPr>
    </w:p>
    <w:p w14:paraId="75D0B0D1" w14:textId="77777777" w:rsidR="001C75BE" w:rsidRPr="00A853CC" w:rsidRDefault="004D003D" w:rsidP="001C75BE">
      <w:pPr>
        <w:widowControl w:val="0"/>
        <w:autoSpaceDE w:val="0"/>
        <w:autoSpaceDN w:val="0"/>
        <w:adjustRightInd w:val="0"/>
        <w:spacing w:after="0"/>
        <w:jc w:val="center"/>
        <w:rPr>
          <w:rFonts w:ascii="Calibri" w:hAnsi="Calibri" w:cs="Calibri"/>
          <w:b/>
          <w:bCs/>
          <w:sz w:val="26"/>
          <w:szCs w:val="46"/>
        </w:rPr>
      </w:pPr>
      <w:r>
        <w:rPr>
          <w:rFonts w:ascii="Calibri" w:hAnsi="Calibri" w:cs="Calibri"/>
          <w:b/>
          <w:bCs/>
          <w:sz w:val="26"/>
          <w:szCs w:val="46"/>
        </w:rPr>
        <w:t>CALIFICACIÓN MUNDIAL DESTACA A FUNDACIÓN JUBILEO ENTRE INSTITUCIONES PROMOTORAS DE TRANSPARENCIA Y BUENA GOBERNANZA</w:t>
      </w:r>
    </w:p>
    <w:p w14:paraId="621C38D6" w14:textId="77777777" w:rsidR="001C75BE" w:rsidRPr="00337542" w:rsidRDefault="009B2B28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 w:val="28"/>
          <w:szCs w:val="46"/>
        </w:rPr>
      </w:pPr>
      <w:r>
        <w:rPr>
          <w:rFonts w:ascii="Calibri" w:hAnsi="Calibri" w:cs="Calibri"/>
          <w:b/>
          <w:bCs/>
          <w:noProof/>
          <w:sz w:val="28"/>
          <w:szCs w:val="46"/>
          <w:lang w:eastAsia="es-ES_tradnl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79AD6D87" wp14:editId="0D4FC557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600700" cy="73025"/>
                <wp:effectExtent l="0" t="5715" r="12700" b="1016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00700" cy="73025"/>
                          <a:chOff x="1699" y="3091"/>
                          <a:chExt cx="8820" cy="115"/>
                        </a:xfrm>
                      </wpg:grpSpPr>
                      <wps:wsp>
                        <wps:cNvPr id="2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699" y="3206"/>
                            <a:ext cx="882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3366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9619" y="3091"/>
                            <a:ext cx="900" cy="115"/>
                          </a:xfrm>
                          <a:prstGeom prst="rect">
                            <a:avLst/>
                          </a:prstGeom>
                          <a:solidFill>
                            <a:srgbClr val="00336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D35835" id="Group 2" o:spid="_x0000_s1026" style="position:absolute;margin-left:0;margin-top:5.45pt;width:441pt;height:5.75pt;z-index:251657216" coordorigin="1699,3091" coordsize="8820,115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">
                <v:line id="Line 3" o:spid="_x0000_s1027" style="position:absolute;visibility:visible;mso-wrap-style:square" from="1699,3206" to="10519,3206" o:connectortype="straight" o:gfxdata="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" strokecolor="#036"/>
                <v:rect id="Rectangle 4" o:spid="_x0000_s1028" style="position:absolute;left:9619;top:3091;width:900;height:115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" fillcolor="#036" stroked="f"/>
              </v:group>
            </w:pict>
          </mc:Fallback>
        </mc:AlternateContent>
      </w:r>
    </w:p>
    <w:p w14:paraId="6FBD4DC5" w14:textId="77777777" w:rsidR="001C75BE" w:rsidRPr="00337542" w:rsidRDefault="001C75BE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 w:val="28"/>
          <w:szCs w:val="46"/>
        </w:rPr>
      </w:pPr>
    </w:p>
    <w:p w14:paraId="4C5D6B36" w14:textId="2092758C" w:rsidR="001C75BE" w:rsidRPr="00337542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bCs/>
          <w:sz w:val="28"/>
          <w:szCs w:val="46"/>
        </w:rPr>
      </w:pPr>
      <w:r>
        <w:rPr>
          <w:rFonts w:ascii="Calibri" w:hAnsi="Calibri" w:cs="Calibri"/>
          <w:bCs/>
          <w:sz w:val="28"/>
          <w:szCs w:val="46"/>
        </w:rPr>
        <w:t xml:space="preserve">Fundación Jubileo </w:t>
      </w:r>
      <w:r w:rsidR="007118AB">
        <w:rPr>
          <w:rFonts w:ascii="Calibri" w:hAnsi="Calibri" w:cs="Calibri"/>
          <w:bCs/>
          <w:sz w:val="28"/>
          <w:szCs w:val="46"/>
        </w:rPr>
        <w:t xml:space="preserve">ocupa el puesto 31 de </w:t>
      </w:r>
      <w:r w:rsidR="00927D03">
        <w:rPr>
          <w:rFonts w:ascii="Calibri" w:hAnsi="Calibri" w:cs="Calibri"/>
          <w:bCs/>
          <w:sz w:val="28"/>
          <w:szCs w:val="46"/>
        </w:rPr>
        <w:t xml:space="preserve">65 instituciones </w:t>
      </w:r>
      <w:r w:rsidRPr="00337542">
        <w:rPr>
          <w:rFonts w:ascii="Calibri" w:hAnsi="Calibri" w:cs="Calibri"/>
          <w:bCs/>
          <w:sz w:val="28"/>
          <w:szCs w:val="46"/>
        </w:rPr>
        <w:t xml:space="preserve">del mundo </w:t>
      </w:r>
      <w:r>
        <w:rPr>
          <w:rFonts w:ascii="Calibri" w:hAnsi="Calibri" w:cs="Calibri"/>
          <w:bCs/>
          <w:sz w:val="28"/>
          <w:szCs w:val="46"/>
        </w:rPr>
        <w:t>como</w:t>
      </w:r>
      <w:r w:rsidRPr="00337542">
        <w:rPr>
          <w:rFonts w:ascii="Calibri" w:hAnsi="Calibri" w:cs="Calibri"/>
          <w:bCs/>
          <w:sz w:val="28"/>
          <w:szCs w:val="46"/>
        </w:rPr>
        <w:t xml:space="preserve"> “Mejores </w:t>
      </w:r>
      <w:r w:rsidR="00927D03">
        <w:rPr>
          <w:rFonts w:ascii="Calibri" w:hAnsi="Calibri" w:cs="Calibri"/>
          <w:bCs/>
          <w:sz w:val="28"/>
          <w:szCs w:val="46"/>
        </w:rPr>
        <w:t>Centros de Pensamiento</w:t>
      </w:r>
      <w:r w:rsidRPr="00337542">
        <w:rPr>
          <w:rFonts w:ascii="Calibri" w:hAnsi="Calibri" w:cs="Calibri"/>
          <w:bCs/>
          <w:sz w:val="28"/>
          <w:szCs w:val="46"/>
        </w:rPr>
        <w:t xml:space="preserve"> de Tra</w:t>
      </w:r>
      <w:r>
        <w:rPr>
          <w:rFonts w:ascii="Calibri" w:hAnsi="Calibri" w:cs="Calibri"/>
          <w:bCs/>
          <w:sz w:val="28"/>
          <w:szCs w:val="46"/>
        </w:rPr>
        <w:t>nsparencia y Buena Go</w:t>
      </w:r>
      <w:r w:rsidR="00927D03">
        <w:rPr>
          <w:rFonts w:ascii="Calibri" w:hAnsi="Calibri" w:cs="Calibri"/>
          <w:bCs/>
          <w:sz w:val="28"/>
          <w:szCs w:val="46"/>
        </w:rPr>
        <w:t>bernanza”</w:t>
      </w:r>
      <w:r w:rsidR="00380CB4">
        <w:rPr>
          <w:rFonts w:ascii="Calibri" w:hAnsi="Calibri" w:cs="Calibri"/>
          <w:bCs/>
          <w:sz w:val="28"/>
          <w:szCs w:val="46"/>
        </w:rPr>
        <w:t xml:space="preserve"> de la gestión 2017.</w:t>
      </w:r>
      <w:r w:rsidRPr="00337542">
        <w:rPr>
          <w:rFonts w:ascii="Calibri" w:hAnsi="Calibri" w:cs="Calibri"/>
          <w:bCs/>
          <w:sz w:val="28"/>
          <w:szCs w:val="46"/>
        </w:rPr>
        <w:t xml:space="preserve"> </w:t>
      </w:r>
    </w:p>
    <w:p w14:paraId="36E6DF25" w14:textId="77777777" w:rsidR="001C75BE" w:rsidRPr="00337542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bCs/>
          <w:sz w:val="28"/>
          <w:szCs w:val="46"/>
        </w:rPr>
      </w:pPr>
    </w:p>
    <w:p w14:paraId="520B50D4" w14:textId="77777777" w:rsidR="0096277C" w:rsidRDefault="0096277C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 xml:space="preserve">El Instituto </w:t>
      </w:r>
      <w:proofErr w:type="spellStart"/>
      <w:r>
        <w:rPr>
          <w:rFonts w:ascii="Calibri" w:hAnsi="Calibri" w:cs="Calibri"/>
          <w:sz w:val="28"/>
          <w:szCs w:val="46"/>
        </w:rPr>
        <w:t>Lauder</w:t>
      </w:r>
      <w:proofErr w:type="spellEnd"/>
      <w:r>
        <w:rPr>
          <w:rFonts w:ascii="Calibri" w:hAnsi="Calibri" w:cs="Calibri"/>
          <w:sz w:val="28"/>
          <w:szCs w:val="46"/>
        </w:rPr>
        <w:t xml:space="preserve"> de l</w:t>
      </w:r>
      <w:r w:rsidR="001C75BE" w:rsidRPr="00337542">
        <w:rPr>
          <w:rFonts w:ascii="Calibri" w:hAnsi="Calibri" w:cs="Calibri"/>
          <w:sz w:val="28"/>
          <w:szCs w:val="46"/>
        </w:rPr>
        <w:t>a Uni</w:t>
      </w:r>
      <w:r w:rsidR="001C75BE">
        <w:rPr>
          <w:rFonts w:ascii="Calibri" w:hAnsi="Calibri" w:cs="Calibri"/>
          <w:sz w:val="28"/>
          <w:szCs w:val="46"/>
        </w:rPr>
        <w:t xml:space="preserve">versidad de Pennsylvania (EEUU) </w:t>
      </w:r>
      <w:r>
        <w:rPr>
          <w:rFonts w:ascii="Calibri" w:hAnsi="Calibri" w:cs="Calibri"/>
          <w:sz w:val="28"/>
          <w:szCs w:val="46"/>
        </w:rPr>
        <w:t xml:space="preserve">es la encargada de elaborar </w:t>
      </w:r>
      <w:r w:rsidR="001C75BE">
        <w:rPr>
          <w:rFonts w:ascii="Calibri" w:hAnsi="Calibri" w:cs="Calibri"/>
          <w:sz w:val="28"/>
          <w:szCs w:val="46"/>
        </w:rPr>
        <w:t>el</w:t>
      </w:r>
      <w:r w:rsidR="001C75BE" w:rsidRPr="00337542">
        <w:rPr>
          <w:rFonts w:ascii="Calibri" w:hAnsi="Calibri" w:cs="Calibri"/>
          <w:sz w:val="28"/>
          <w:szCs w:val="46"/>
        </w:rPr>
        <w:t xml:space="preserve"> Índice Global de Centros de Pensamiento </w:t>
      </w:r>
      <w:r w:rsidR="001C75BE" w:rsidRPr="00615FC6">
        <w:rPr>
          <w:rFonts w:ascii="Calibri" w:hAnsi="Calibri" w:cs="Calibri"/>
          <w:i/>
          <w:sz w:val="28"/>
          <w:szCs w:val="46"/>
        </w:rPr>
        <w:t xml:space="preserve">(Global </w:t>
      </w:r>
      <w:proofErr w:type="spellStart"/>
      <w:r w:rsidR="001C75BE" w:rsidRPr="00615FC6">
        <w:rPr>
          <w:rFonts w:ascii="Calibri" w:hAnsi="Calibri" w:cs="Calibri"/>
          <w:i/>
          <w:sz w:val="28"/>
          <w:szCs w:val="46"/>
        </w:rPr>
        <w:t>Go</w:t>
      </w:r>
      <w:proofErr w:type="spellEnd"/>
      <w:r w:rsidR="001C75BE" w:rsidRPr="00615FC6">
        <w:rPr>
          <w:rFonts w:ascii="Calibri" w:hAnsi="Calibri" w:cs="Calibri"/>
          <w:i/>
          <w:sz w:val="28"/>
          <w:szCs w:val="46"/>
        </w:rPr>
        <w:t xml:space="preserve"> To </w:t>
      </w:r>
      <w:proofErr w:type="spellStart"/>
      <w:r w:rsidR="001C75BE" w:rsidRPr="00615FC6">
        <w:rPr>
          <w:rFonts w:ascii="Calibri" w:hAnsi="Calibri" w:cs="Calibri"/>
          <w:i/>
          <w:sz w:val="28"/>
          <w:szCs w:val="46"/>
        </w:rPr>
        <w:t>Think</w:t>
      </w:r>
      <w:proofErr w:type="spellEnd"/>
      <w:r w:rsidR="001C75BE" w:rsidRPr="00615FC6">
        <w:rPr>
          <w:rFonts w:ascii="Calibri" w:hAnsi="Calibri" w:cs="Calibri"/>
          <w:i/>
          <w:sz w:val="28"/>
          <w:szCs w:val="46"/>
        </w:rPr>
        <w:t xml:space="preserve"> </w:t>
      </w:r>
      <w:proofErr w:type="spellStart"/>
      <w:r w:rsidR="001C75BE" w:rsidRPr="00615FC6">
        <w:rPr>
          <w:rFonts w:ascii="Calibri" w:hAnsi="Calibri" w:cs="Calibri"/>
          <w:i/>
          <w:sz w:val="28"/>
          <w:szCs w:val="46"/>
        </w:rPr>
        <w:t>Tanks</w:t>
      </w:r>
      <w:proofErr w:type="spellEnd"/>
      <w:r w:rsidRPr="00615FC6">
        <w:rPr>
          <w:rFonts w:ascii="Calibri" w:hAnsi="Calibri" w:cs="Calibri"/>
          <w:i/>
          <w:sz w:val="28"/>
          <w:szCs w:val="46"/>
        </w:rPr>
        <w:t>)</w:t>
      </w:r>
      <w:r>
        <w:rPr>
          <w:rFonts w:ascii="Calibri" w:hAnsi="Calibri" w:cs="Calibri"/>
          <w:sz w:val="28"/>
          <w:szCs w:val="46"/>
        </w:rPr>
        <w:t xml:space="preserve">. </w:t>
      </w:r>
      <w:r w:rsidR="00A70CDE">
        <w:rPr>
          <w:rFonts w:ascii="Calibri" w:hAnsi="Calibri" w:cs="Calibri"/>
          <w:sz w:val="28"/>
          <w:szCs w:val="46"/>
        </w:rPr>
        <w:t>De acuerdo con su reporte, e</w:t>
      </w:r>
      <w:r>
        <w:rPr>
          <w:rFonts w:ascii="Calibri" w:hAnsi="Calibri" w:cs="Calibri"/>
          <w:sz w:val="28"/>
          <w:szCs w:val="46"/>
        </w:rPr>
        <w:t xml:space="preserve">ste centro académico tiene la base de datos más completa del mundo. </w:t>
      </w:r>
    </w:p>
    <w:p w14:paraId="1728AC4F" w14:textId="77777777" w:rsidR="0096277C" w:rsidRDefault="0096277C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</w:p>
    <w:p w14:paraId="0E671DA2" w14:textId="77777777" w:rsidR="001C75BE" w:rsidRDefault="0096277C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>E</w:t>
      </w:r>
      <w:r w:rsidR="00A70CDE">
        <w:rPr>
          <w:rFonts w:ascii="Calibri" w:hAnsi="Calibri" w:cs="Calibri"/>
          <w:sz w:val="28"/>
          <w:szCs w:val="46"/>
        </w:rPr>
        <w:t>l</w:t>
      </w:r>
      <w:r>
        <w:rPr>
          <w:rFonts w:ascii="Calibri" w:hAnsi="Calibri" w:cs="Calibri"/>
          <w:sz w:val="28"/>
          <w:szCs w:val="46"/>
        </w:rPr>
        <w:t xml:space="preserve"> estudio </w:t>
      </w:r>
      <w:r w:rsidR="00A70CDE">
        <w:rPr>
          <w:rFonts w:ascii="Calibri" w:hAnsi="Calibri" w:cs="Calibri"/>
          <w:sz w:val="28"/>
          <w:szCs w:val="46"/>
        </w:rPr>
        <w:t xml:space="preserve">sobre los centros de pensamiento </w:t>
      </w:r>
      <w:r>
        <w:rPr>
          <w:rFonts w:ascii="Calibri" w:hAnsi="Calibri" w:cs="Calibri"/>
          <w:sz w:val="28"/>
          <w:szCs w:val="46"/>
        </w:rPr>
        <w:t xml:space="preserve">tuvo su inicio hace 11 años. Esta es la séptima gestión continua que Fundación Jubileo </w:t>
      </w:r>
      <w:r w:rsidR="000974C0">
        <w:rPr>
          <w:rFonts w:ascii="Calibri" w:hAnsi="Calibri" w:cs="Calibri"/>
          <w:sz w:val="28"/>
          <w:szCs w:val="46"/>
        </w:rPr>
        <w:t>obtiene esta</w:t>
      </w:r>
      <w:r>
        <w:rPr>
          <w:rFonts w:ascii="Calibri" w:hAnsi="Calibri" w:cs="Calibri"/>
          <w:sz w:val="28"/>
          <w:szCs w:val="46"/>
        </w:rPr>
        <w:t xml:space="preserve"> calificación internacional</w:t>
      </w:r>
      <w:r w:rsidR="001C75BE">
        <w:rPr>
          <w:rFonts w:ascii="Calibri" w:hAnsi="Calibri" w:cs="Calibri"/>
          <w:sz w:val="28"/>
          <w:szCs w:val="46"/>
        </w:rPr>
        <w:t>.</w:t>
      </w:r>
    </w:p>
    <w:p w14:paraId="24E8758B" w14:textId="77777777" w:rsidR="001C75BE" w:rsidRPr="00337542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</w:p>
    <w:p w14:paraId="04F216FD" w14:textId="103C10EE" w:rsidR="0096277C" w:rsidRPr="0078785F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Theme="minorHAnsi" w:hAnsiTheme="minorHAnsi"/>
          <w:color w:val="262626"/>
          <w:sz w:val="28"/>
          <w:szCs w:val="28"/>
        </w:rPr>
      </w:pPr>
      <w:r>
        <w:rPr>
          <w:rFonts w:ascii="Calibri" w:hAnsi="Calibri"/>
          <w:color w:val="262626"/>
          <w:sz w:val="28"/>
          <w:szCs w:val="34"/>
        </w:rPr>
        <w:t xml:space="preserve">Para </w:t>
      </w:r>
      <w:r w:rsidR="0096277C">
        <w:rPr>
          <w:rFonts w:ascii="Calibri" w:hAnsi="Calibri"/>
          <w:color w:val="262626"/>
          <w:sz w:val="28"/>
          <w:szCs w:val="34"/>
        </w:rPr>
        <w:t>la versión 2017</w:t>
      </w:r>
      <w:r>
        <w:rPr>
          <w:rFonts w:ascii="Calibri" w:hAnsi="Calibri"/>
          <w:color w:val="262626"/>
          <w:sz w:val="28"/>
          <w:szCs w:val="34"/>
        </w:rPr>
        <w:t xml:space="preserve"> fueron nominadas 6.</w:t>
      </w:r>
      <w:r w:rsidR="0096277C">
        <w:rPr>
          <w:rFonts w:ascii="Calibri" w:hAnsi="Calibri"/>
          <w:color w:val="262626"/>
          <w:sz w:val="28"/>
          <w:szCs w:val="34"/>
        </w:rPr>
        <w:t>500</w:t>
      </w:r>
      <w:r>
        <w:rPr>
          <w:rFonts w:ascii="Calibri" w:hAnsi="Calibri"/>
          <w:color w:val="262626"/>
          <w:sz w:val="28"/>
          <w:szCs w:val="34"/>
        </w:rPr>
        <w:t xml:space="preserve"> instituciones de </w:t>
      </w:r>
      <w:r w:rsidR="0078785F">
        <w:rPr>
          <w:rFonts w:ascii="Calibri" w:hAnsi="Calibri"/>
          <w:color w:val="262626"/>
          <w:sz w:val="28"/>
          <w:szCs w:val="34"/>
        </w:rPr>
        <w:t>divers</w:t>
      </w:r>
      <w:r w:rsidR="0040130B">
        <w:rPr>
          <w:rFonts w:ascii="Calibri" w:hAnsi="Calibri"/>
          <w:color w:val="262626"/>
          <w:sz w:val="28"/>
          <w:szCs w:val="34"/>
        </w:rPr>
        <w:t>o</w:t>
      </w:r>
      <w:r w:rsidR="0078785F">
        <w:rPr>
          <w:rFonts w:ascii="Calibri" w:hAnsi="Calibri"/>
          <w:color w:val="262626"/>
          <w:sz w:val="28"/>
          <w:szCs w:val="34"/>
        </w:rPr>
        <w:t xml:space="preserve">s </w:t>
      </w:r>
      <w:r w:rsidR="0040130B">
        <w:rPr>
          <w:rFonts w:ascii="Calibri" w:hAnsi="Calibri"/>
          <w:color w:val="262626"/>
          <w:sz w:val="28"/>
          <w:szCs w:val="34"/>
        </w:rPr>
        <w:t>continentes</w:t>
      </w:r>
      <w:r w:rsidR="0078785F">
        <w:rPr>
          <w:rFonts w:ascii="Calibri" w:hAnsi="Calibri"/>
          <w:color w:val="262626"/>
          <w:sz w:val="28"/>
          <w:szCs w:val="34"/>
        </w:rPr>
        <w:t xml:space="preserve"> y </w:t>
      </w:r>
      <w:r w:rsidR="0078785F" w:rsidRPr="0078785F">
        <w:rPr>
          <w:rFonts w:asciiTheme="minorHAnsi" w:hAnsiTheme="minorHAnsi"/>
          <w:sz w:val="28"/>
          <w:szCs w:val="28"/>
        </w:rPr>
        <w:t>3</w:t>
      </w:r>
      <w:r w:rsidR="0078785F">
        <w:rPr>
          <w:rFonts w:asciiTheme="minorHAnsi" w:hAnsiTheme="minorHAnsi"/>
          <w:sz w:val="28"/>
          <w:szCs w:val="28"/>
        </w:rPr>
        <w:t>.</w:t>
      </w:r>
      <w:r w:rsidR="0078785F" w:rsidRPr="0078785F">
        <w:rPr>
          <w:rFonts w:asciiTheme="minorHAnsi" w:hAnsiTheme="minorHAnsi"/>
          <w:sz w:val="28"/>
          <w:szCs w:val="28"/>
        </w:rPr>
        <w:t xml:space="preserve">750 </w:t>
      </w:r>
      <w:r w:rsidR="0078785F">
        <w:rPr>
          <w:rFonts w:asciiTheme="minorHAnsi" w:hAnsiTheme="minorHAnsi"/>
          <w:sz w:val="28"/>
          <w:szCs w:val="28"/>
        </w:rPr>
        <w:t>personalidades</w:t>
      </w:r>
      <w:r w:rsidR="0078785F" w:rsidRPr="0078785F">
        <w:rPr>
          <w:rFonts w:asciiTheme="minorHAnsi" w:hAnsiTheme="minorHAnsi"/>
          <w:sz w:val="28"/>
          <w:szCs w:val="28"/>
        </w:rPr>
        <w:t xml:space="preserve">, periodistas, formuladores de políticas, académicos y ejecutivos de </w:t>
      </w:r>
      <w:r w:rsidR="0078785F">
        <w:rPr>
          <w:rFonts w:asciiTheme="minorHAnsi" w:hAnsiTheme="minorHAnsi"/>
          <w:sz w:val="28"/>
          <w:szCs w:val="28"/>
        </w:rPr>
        <w:t>centros de pensamiento</w:t>
      </w:r>
      <w:r w:rsidR="0078785F" w:rsidRPr="0078785F">
        <w:rPr>
          <w:rFonts w:asciiTheme="minorHAnsi" w:hAnsiTheme="minorHAnsi"/>
          <w:sz w:val="28"/>
          <w:szCs w:val="28"/>
        </w:rPr>
        <w:t xml:space="preserve"> y donantes de </w:t>
      </w:r>
      <w:r w:rsidR="0078785F">
        <w:rPr>
          <w:rFonts w:asciiTheme="minorHAnsi" w:hAnsiTheme="minorHAnsi"/>
          <w:sz w:val="28"/>
          <w:szCs w:val="28"/>
        </w:rPr>
        <w:t>todas las regiones del mundo</w:t>
      </w:r>
      <w:r w:rsidR="00380CB4">
        <w:rPr>
          <w:rFonts w:asciiTheme="minorHAnsi" w:hAnsiTheme="minorHAnsi"/>
          <w:sz w:val="28"/>
          <w:szCs w:val="28"/>
        </w:rPr>
        <w:t xml:space="preserve"> participaron en el Í</w:t>
      </w:r>
      <w:r w:rsidR="0078785F" w:rsidRPr="0078785F">
        <w:rPr>
          <w:rFonts w:asciiTheme="minorHAnsi" w:hAnsiTheme="minorHAnsi"/>
          <w:sz w:val="28"/>
          <w:szCs w:val="28"/>
        </w:rPr>
        <w:t>ndice Global</w:t>
      </w:r>
      <w:r w:rsidR="0078785F">
        <w:rPr>
          <w:rFonts w:asciiTheme="minorHAnsi" w:hAnsiTheme="minorHAnsi"/>
          <w:sz w:val="28"/>
          <w:szCs w:val="28"/>
        </w:rPr>
        <w:t>.</w:t>
      </w:r>
      <w:bookmarkStart w:id="0" w:name="_GoBack"/>
      <w:bookmarkEnd w:id="0"/>
    </w:p>
    <w:p w14:paraId="566891F2" w14:textId="6566B2F8" w:rsidR="001C75BE" w:rsidRPr="00337542" w:rsidRDefault="00202620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46"/>
        </w:rPr>
      </w:pPr>
      <w:r>
        <w:rPr>
          <w:rFonts w:ascii="Calibri" w:hAnsi="Calibri" w:cs="Calibri"/>
          <w:sz w:val="28"/>
          <w:szCs w:val="46"/>
        </w:rPr>
        <w:t xml:space="preserve"> </w:t>
      </w:r>
    </w:p>
    <w:p w14:paraId="04B3C6F0" w14:textId="331B643F" w:rsidR="001C75BE" w:rsidRDefault="003F58B4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/>
          <w:color w:val="262626"/>
          <w:sz w:val="28"/>
          <w:szCs w:val="34"/>
        </w:rPr>
      </w:pPr>
      <w:r>
        <w:rPr>
          <w:rFonts w:ascii="Calibri" w:hAnsi="Calibri"/>
          <w:color w:val="262626"/>
          <w:sz w:val="28"/>
          <w:szCs w:val="34"/>
        </w:rPr>
        <w:t xml:space="preserve">En la categoría de </w:t>
      </w:r>
      <w:r w:rsidR="001C75BE" w:rsidRPr="00337542">
        <w:rPr>
          <w:rFonts w:ascii="Calibri" w:hAnsi="Calibri"/>
          <w:color w:val="262626"/>
          <w:sz w:val="28"/>
          <w:szCs w:val="34"/>
        </w:rPr>
        <w:t>T</w:t>
      </w:r>
      <w:r w:rsidR="001C75BE">
        <w:rPr>
          <w:rFonts w:ascii="Calibri" w:hAnsi="Calibri"/>
          <w:color w:val="262626"/>
          <w:sz w:val="28"/>
          <w:szCs w:val="34"/>
        </w:rPr>
        <w:t>ransparencia y Buena Gobernanza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r>
        <w:rPr>
          <w:rFonts w:ascii="Calibri" w:hAnsi="Calibri"/>
          <w:color w:val="262626"/>
          <w:sz w:val="28"/>
          <w:szCs w:val="34"/>
        </w:rPr>
        <w:t xml:space="preserve">figuran instituciones </w:t>
      </w:r>
      <w:r w:rsidR="001C75BE">
        <w:rPr>
          <w:rFonts w:ascii="Calibri" w:hAnsi="Calibri"/>
          <w:color w:val="262626"/>
          <w:sz w:val="28"/>
          <w:szCs w:val="34"/>
        </w:rPr>
        <w:t>como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Transparencia Internacional (Alemania), </w:t>
      </w:r>
      <w:proofErr w:type="spellStart"/>
      <w:r w:rsidR="001C75BE" w:rsidRPr="00337542">
        <w:rPr>
          <w:rFonts w:ascii="Calibri" w:hAnsi="Calibri"/>
          <w:color w:val="262626"/>
          <w:sz w:val="28"/>
          <w:szCs w:val="34"/>
        </w:rPr>
        <w:t>Freedom</w:t>
      </w:r>
      <w:proofErr w:type="spellEnd"/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proofErr w:type="spellStart"/>
      <w:r w:rsidR="001C75BE" w:rsidRPr="00337542">
        <w:rPr>
          <w:rFonts w:ascii="Calibri" w:hAnsi="Calibri"/>
          <w:color w:val="262626"/>
          <w:sz w:val="28"/>
          <w:szCs w:val="34"/>
        </w:rPr>
        <w:t>House</w:t>
      </w:r>
      <w:proofErr w:type="spellEnd"/>
      <w:r w:rsidR="001C75BE" w:rsidRPr="00337542">
        <w:rPr>
          <w:rFonts w:ascii="Calibri" w:hAnsi="Calibri"/>
          <w:color w:val="262626"/>
          <w:sz w:val="28"/>
          <w:szCs w:val="34"/>
        </w:rPr>
        <w:t xml:space="preserve"> (EEUU)</w:t>
      </w:r>
      <w:r w:rsidR="001C75BE">
        <w:rPr>
          <w:rFonts w:ascii="Calibri" w:hAnsi="Calibri"/>
          <w:color w:val="262626"/>
          <w:sz w:val="28"/>
          <w:szCs w:val="34"/>
        </w:rPr>
        <w:t>,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r w:rsidR="0017078E">
        <w:rPr>
          <w:rFonts w:ascii="Calibri" w:hAnsi="Calibri"/>
          <w:color w:val="262626"/>
          <w:sz w:val="28"/>
          <w:szCs w:val="34"/>
        </w:rPr>
        <w:t>Instituto para la Gobe</w:t>
      </w:r>
      <w:r w:rsidR="00535D58">
        <w:rPr>
          <w:rFonts w:ascii="Calibri" w:hAnsi="Calibri"/>
          <w:color w:val="262626"/>
          <w:sz w:val="28"/>
          <w:szCs w:val="34"/>
        </w:rPr>
        <w:t xml:space="preserve">rnanza de Recursos Naturales </w:t>
      </w:r>
      <w:r w:rsidR="00615FC6">
        <w:rPr>
          <w:rFonts w:ascii="Calibri" w:hAnsi="Calibri"/>
          <w:color w:val="262626"/>
          <w:sz w:val="28"/>
          <w:szCs w:val="34"/>
        </w:rPr>
        <w:t>-</w:t>
      </w:r>
      <w:r w:rsidR="00535D58">
        <w:rPr>
          <w:rFonts w:ascii="Calibri" w:hAnsi="Calibri"/>
          <w:color w:val="262626"/>
          <w:sz w:val="28"/>
          <w:szCs w:val="34"/>
        </w:rPr>
        <w:t xml:space="preserve"> </w:t>
      </w:r>
      <w:r w:rsidR="0017078E">
        <w:rPr>
          <w:rFonts w:ascii="Calibri" w:hAnsi="Calibri"/>
          <w:color w:val="262626"/>
          <w:sz w:val="28"/>
          <w:szCs w:val="34"/>
        </w:rPr>
        <w:t xml:space="preserve">NRGI </w:t>
      </w:r>
      <w:r w:rsidR="0017078E" w:rsidRPr="00337542">
        <w:rPr>
          <w:rFonts w:ascii="Calibri" w:hAnsi="Calibri"/>
          <w:color w:val="262626"/>
          <w:sz w:val="28"/>
          <w:szCs w:val="34"/>
        </w:rPr>
        <w:t>(EEUU)</w:t>
      </w:r>
      <w:r w:rsidR="0017078E">
        <w:rPr>
          <w:rFonts w:ascii="Calibri" w:hAnsi="Calibri"/>
          <w:color w:val="262626"/>
          <w:sz w:val="28"/>
          <w:szCs w:val="34"/>
        </w:rPr>
        <w:t xml:space="preserve">, 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Amnistía Internacional (Reino Unido), Human </w:t>
      </w:r>
      <w:proofErr w:type="spellStart"/>
      <w:r w:rsidR="001C75BE" w:rsidRPr="00337542">
        <w:rPr>
          <w:rFonts w:ascii="Calibri" w:hAnsi="Calibri"/>
          <w:color w:val="262626"/>
          <w:sz w:val="28"/>
          <w:szCs w:val="34"/>
        </w:rPr>
        <w:t>Rights</w:t>
      </w:r>
      <w:proofErr w:type="spellEnd"/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proofErr w:type="spellStart"/>
      <w:r w:rsidR="001C75BE" w:rsidRPr="00337542">
        <w:rPr>
          <w:rFonts w:ascii="Calibri" w:hAnsi="Calibri"/>
          <w:color w:val="262626"/>
          <w:sz w:val="28"/>
          <w:szCs w:val="34"/>
        </w:rPr>
        <w:t>Watch</w:t>
      </w:r>
      <w:proofErr w:type="spellEnd"/>
      <w:r w:rsidR="001C75BE" w:rsidRPr="00337542">
        <w:rPr>
          <w:rFonts w:ascii="Calibri" w:hAnsi="Calibri"/>
          <w:color w:val="262626"/>
          <w:sz w:val="28"/>
          <w:szCs w:val="34"/>
        </w:rPr>
        <w:t xml:space="preserve"> (Reino Unido)</w:t>
      </w:r>
      <w:r w:rsidR="0017078E">
        <w:rPr>
          <w:rFonts w:ascii="Calibri" w:hAnsi="Calibri"/>
          <w:color w:val="262626"/>
          <w:sz w:val="28"/>
          <w:szCs w:val="34"/>
        </w:rPr>
        <w:t>,</w:t>
      </w:r>
      <w:r w:rsidR="001C75BE" w:rsidRPr="00337542">
        <w:rPr>
          <w:rFonts w:ascii="Calibri" w:hAnsi="Calibri"/>
          <w:color w:val="262626"/>
          <w:sz w:val="28"/>
          <w:szCs w:val="34"/>
        </w:rPr>
        <w:t xml:space="preserve"> </w:t>
      </w:r>
      <w:r w:rsidR="001C75BE">
        <w:rPr>
          <w:rFonts w:ascii="Calibri" w:hAnsi="Calibri"/>
          <w:color w:val="262626"/>
          <w:sz w:val="28"/>
          <w:szCs w:val="34"/>
        </w:rPr>
        <w:t>e</w:t>
      </w:r>
      <w:r w:rsidR="0017078E">
        <w:rPr>
          <w:rFonts w:ascii="Calibri" w:hAnsi="Calibri"/>
          <w:color w:val="262626"/>
          <w:sz w:val="28"/>
          <w:szCs w:val="34"/>
        </w:rPr>
        <w:t>ntre otras</w:t>
      </w:r>
      <w:r w:rsidR="001C75BE" w:rsidRPr="00337542">
        <w:rPr>
          <w:rFonts w:ascii="Calibri" w:hAnsi="Calibri"/>
          <w:color w:val="262626"/>
          <w:sz w:val="28"/>
          <w:szCs w:val="34"/>
        </w:rPr>
        <w:t>.</w:t>
      </w:r>
    </w:p>
    <w:p w14:paraId="7FE38661" w14:textId="77777777" w:rsidR="0017078E" w:rsidRDefault="0017078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/>
          <w:color w:val="262626"/>
          <w:sz w:val="28"/>
          <w:szCs w:val="34"/>
        </w:rPr>
      </w:pPr>
    </w:p>
    <w:p w14:paraId="56A722FC" w14:textId="77777777" w:rsidR="0017078E" w:rsidRPr="000974C0" w:rsidRDefault="0017078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28"/>
        </w:rPr>
      </w:pPr>
      <w:r w:rsidRPr="000974C0">
        <w:rPr>
          <w:rFonts w:ascii="Calibri" w:hAnsi="Calibri" w:cs="Calibri"/>
          <w:sz w:val="28"/>
          <w:szCs w:val="28"/>
        </w:rPr>
        <w:t xml:space="preserve">De Bolivia fueron nominadas 66 instituciones, seis de las cuales ingresaron a la calificación en alguna de las </w:t>
      </w:r>
      <w:r w:rsidRPr="000974C0">
        <w:rPr>
          <w:rFonts w:ascii="Calibri" w:hAnsi="Calibri"/>
          <w:color w:val="262626"/>
          <w:sz w:val="28"/>
          <w:szCs w:val="28"/>
        </w:rPr>
        <w:t>54 categorías.</w:t>
      </w:r>
      <w:r w:rsidRPr="000974C0">
        <w:rPr>
          <w:rFonts w:ascii="Calibri" w:hAnsi="Calibri" w:cs="Calibri"/>
          <w:sz w:val="28"/>
          <w:szCs w:val="28"/>
        </w:rPr>
        <w:t xml:space="preserve"> Entre las instituciones destacadas están </w:t>
      </w:r>
      <w:proofErr w:type="spellStart"/>
      <w:r w:rsidRPr="000974C0">
        <w:rPr>
          <w:rFonts w:ascii="Calibri" w:hAnsi="Calibri" w:cs="Calibri"/>
          <w:sz w:val="28"/>
          <w:szCs w:val="28"/>
        </w:rPr>
        <w:t>Inesad</w:t>
      </w:r>
      <w:proofErr w:type="spellEnd"/>
      <w:r w:rsidRPr="000974C0">
        <w:rPr>
          <w:rFonts w:ascii="Calibri" w:hAnsi="Calibri" w:cs="Calibri"/>
          <w:sz w:val="28"/>
          <w:szCs w:val="28"/>
        </w:rPr>
        <w:t xml:space="preserve">, Fundación Milenio, Fundación </w:t>
      </w:r>
      <w:proofErr w:type="spellStart"/>
      <w:r w:rsidRPr="000974C0">
        <w:rPr>
          <w:rFonts w:ascii="Calibri" w:hAnsi="Calibri" w:cs="Calibri"/>
          <w:sz w:val="28"/>
          <w:szCs w:val="28"/>
        </w:rPr>
        <w:t>Aru</w:t>
      </w:r>
      <w:proofErr w:type="spellEnd"/>
      <w:r w:rsidRPr="000974C0">
        <w:rPr>
          <w:rFonts w:ascii="Calibri" w:hAnsi="Calibri" w:cs="Calibri"/>
          <w:sz w:val="28"/>
          <w:szCs w:val="28"/>
        </w:rPr>
        <w:t>, Centro de Promoción de Tecnologías Sostenibles y Grupo de Trabajo de Cambio Climático y Justicia.</w:t>
      </w:r>
    </w:p>
    <w:p w14:paraId="64F5FF2D" w14:textId="77777777" w:rsidR="001C75BE" w:rsidRPr="000974C0" w:rsidRDefault="001C75BE" w:rsidP="001C75BE">
      <w:pPr>
        <w:widowControl w:val="0"/>
        <w:autoSpaceDE w:val="0"/>
        <w:autoSpaceDN w:val="0"/>
        <w:adjustRightInd w:val="0"/>
        <w:spacing w:after="0"/>
        <w:jc w:val="both"/>
        <w:rPr>
          <w:rFonts w:ascii="Calibri" w:hAnsi="Calibri" w:cs="Calibri"/>
          <w:sz w:val="28"/>
          <w:szCs w:val="28"/>
        </w:rPr>
      </w:pPr>
    </w:p>
    <w:p w14:paraId="4C4B5530" w14:textId="77777777" w:rsidR="001C75BE" w:rsidRDefault="000974C0" w:rsidP="005C37CD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En</w:t>
      </w:r>
      <w:r w:rsidR="007E1D14">
        <w:rPr>
          <w:rFonts w:ascii="Calibri" w:hAnsi="Calibri" w:cs="Calibri"/>
          <w:sz w:val="28"/>
          <w:szCs w:val="28"/>
        </w:rPr>
        <w:t xml:space="preserve"> este estudio</w:t>
      </w:r>
      <w:r>
        <w:rPr>
          <w:rFonts w:ascii="Calibri" w:hAnsi="Calibri" w:cs="Calibri"/>
          <w:sz w:val="28"/>
          <w:szCs w:val="28"/>
        </w:rPr>
        <w:t xml:space="preserve"> son considerados </w:t>
      </w:r>
      <w:r w:rsidR="001C75BE" w:rsidRPr="000974C0">
        <w:rPr>
          <w:rFonts w:ascii="Calibri" w:hAnsi="Calibri" w:cs="Calibri"/>
          <w:i/>
          <w:sz w:val="28"/>
          <w:szCs w:val="28"/>
        </w:rPr>
        <w:t>“</w:t>
      </w:r>
      <w:proofErr w:type="spellStart"/>
      <w:r w:rsidR="001C75BE" w:rsidRPr="000974C0">
        <w:rPr>
          <w:rFonts w:ascii="Calibri" w:hAnsi="Calibri" w:cs="Calibri"/>
          <w:i/>
          <w:sz w:val="28"/>
          <w:szCs w:val="28"/>
        </w:rPr>
        <w:t>think</w:t>
      </w:r>
      <w:proofErr w:type="spellEnd"/>
      <w:r w:rsidR="001C75BE" w:rsidRPr="000974C0">
        <w:rPr>
          <w:rFonts w:ascii="Calibri" w:hAnsi="Calibri" w:cs="Calibri"/>
          <w:i/>
          <w:sz w:val="28"/>
          <w:szCs w:val="28"/>
        </w:rPr>
        <w:t xml:space="preserve"> </w:t>
      </w:r>
      <w:proofErr w:type="spellStart"/>
      <w:r w:rsidR="001C75BE" w:rsidRPr="000974C0">
        <w:rPr>
          <w:rFonts w:ascii="Calibri" w:hAnsi="Calibri" w:cs="Calibri"/>
          <w:i/>
          <w:sz w:val="28"/>
          <w:szCs w:val="28"/>
        </w:rPr>
        <w:t>tanks</w:t>
      </w:r>
      <w:proofErr w:type="spellEnd"/>
      <w:r w:rsidR="001C75BE" w:rsidRPr="000974C0">
        <w:rPr>
          <w:rFonts w:ascii="Calibri" w:hAnsi="Calibri" w:cs="Calibri"/>
          <w:i/>
          <w:sz w:val="28"/>
          <w:szCs w:val="28"/>
        </w:rPr>
        <w:t>”</w:t>
      </w:r>
      <w:r w:rsidR="001C75BE" w:rsidRPr="000974C0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aquellas instituciones que </w:t>
      </w:r>
      <w:r w:rsidR="0017078E" w:rsidRPr="000974C0">
        <w:rPr>
          <w:rFonts w:ascii="Calibri" w:hAnsi="Calibri"/>
          <w:sz w:val="28"/>
          <w:szCs w:val="28"/>
        </w:rPr>
        <w:t xml:space="preserve">contribuyen al análisis </w:t>
      </w:r>
      <w:r w:rsidRPr="000974C0">
        <w:rPr>
          <w:rFonts w:ascii="Calibri" w:hAnsi="Calibri"/>
          <w:sz w:val="28"/>
          <w:szCs w:val="28"/>
        </w:rPr>
        <w:t>e</w:t>
      </w:r>
      <w:r w:rsidR="0017078E" w:rsidRPr="000974C0">
        <w:rPr>
          <w:rFonts w:ascii="Calibri" w:hAnsi="Calibri"/>
          <w:sz w:val="28"/>
          <w:szCs w:val="28"/>
        </w:rPr>
        <w:t xml:space="preserve"> investigación, permitiendo </w:t>
      </w:r>
      <w:r w:rsidRPr="000974C0">
        <w:rPr>
          <w:rFonts w:ascii="Calibri" w:hAnsi="Calibri"/>
          <w:sz w:val="28"/>
          <w:szCs w:val="28"/>
        </w:rPr>
        <w:t>a los actores</w:t>
      </w:r>
      <w:r w:rsidR="0017078E" w:rsidRPr="000974C0">
        <w:rPr>
          <w:rFonts w:ascii="Calibri" w:hAnsi="Calibri"/>
          <w:sz w:val="28"/>
          <w:szCs w:val="28"/>
        </w:rPr>
        <w:t xml:space="preserve"> políticos y al público a tomar decisiones informadas acerca de las políticas públicas. </w:t>
      </w:r>
      <w:r w:rsidR="0017078E" w:rsidRPr="000974C0">
        <w:rPr>
          <w:rFonts w:ascii="Calibri" w:hAnsi="Calibri"/>
          <w:sz w:val="28"/>
          <w:szCs w:val="28"/>
        </w:rPr>
        <w:lastRenderedPageBreak/>
        <w:t>Estas instituciones actúan como un puente entre las comunidades académicas y de formulación de políticas y entre los estados y la sociedad civil, sirviendo al interés pú</w:t>
      </w:r>
      <w:r w:rsidRPr="000974C0">
        <w:rPr>
          <w:rFonts w:ascii="Calibri" w:hAnsi="Calibri"/>
          <w:sz w:val="28"/>
          <w:szCs w:val="28"/>
        </w:rPr>
        <w:t xml:space="preserve">blico como voces independientes. También se valora que ese aporte sea </w:t>
      </w:r>
      <w:r w:rsidR="0017078E" w:rsidRPr="000974C0">
        <w:rPr>
          <w:rFonts w:ascii="Calibri" w:hAnsi="Calibri"/>
          <w:sz w:val="28"/>
          <w:szCs w:val="28"/>
        </w:rPr>
        <w:t>comprensible, confiable y accesible</w:t>
      </w:r>
      <w:r w:rsidR="001C75BE" w:rsidRPr="000974C0">
        <w:rPr>
          <w:rFonts w:ascii="Calibri" w:hAnsi="Calibri" w:cs="Calibri"/>
          <w:sz w:val="28"/>
          <w:szCs w:val="28"/>
        </w:rPr>
        <w:t>.</w:t>
      </w:r>
    </w:p>
    <w:p w14:paraId="010FE53D" w14:textId="50E2E5F8" w:rsidR="00535D58" w:rsidRDefault="00535D58" w:rsidP="005C37CD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En el contexto nacional, el trabajo de las instituciones de sociedad civil </w:t>
      </w:r>
      <w:r w:rsidR="00615FC6">
        <w:rPr>
          <w:rFonts w:ascii="Calibri" w:hAnsi="Calibri" w:cs="Calibri"/>
          <w:sz w:val="28"/>
          <w:szCs w:val="28"/>
        </w:rPr>
        <w:t>se dificulta cada vez más</w:t>
      </w:r>
      <w:r w:rsidR="00F5786D">
        <w:rPr>
          <w:rFonts w:ascii="Calibri" w:hAnsi="Calibri" w:cs="Calibri"/>
          <w:sz w:val="28"/>
          <w:szCs w:val="28"/>
        </w:rPr>
        <w:t xml:space="preserve"> ante la ausencia de acceso a la información pública, obligación fundamental que tiene el Estado con la ciudadanía. </w:t>
      </w:r>
      <w:r w:rsidR="0063487A">
        <w:rPr>
          <w:rFonts w:ascii="Calibri" w:hAnsi="Calibri" w:cs="Calibri"/>
          <w:sz w:val="28"/>
          <w:szCs w:val="28"/>
        </w:rPr>
        <w:t xml:space="preserve">A </w:t>
      </w:r>
      <w:r w:rsidR="00F5786D">
        <w:rPr>
          <w:rFonts w:ascii="Calibri" w:hAnsi="Calibri" w:cs="Calibri"/>
          <w:sz w:val="28"/>
          <w:szCs w:val="28"/>
        </w:rPr>
        <w:t>m</w:t>
      </w:r>
      <w:r w:rsidR="0063487A">
        <w:rPr>
          <w:rFonts w:ascii="Calibri" w:hAnsi="Calibri" w:cs="Calibri"/>
          <w:sz w:val="28"/>
          <w:szCs w:val="28"/>
        </w:rPr>
        <w:t>ayor transparencia y acceso a</w:t>
      </w:r>
      <w:r w:rsidR="00F5786D">
        <w:rPr>
          <w:rFonts w:ascii="Calibri" w:hAnsi="Calibri" w:cs="Calibri"/>
          <w:sz w:val="28"/>
          <w:szCs w:val="28"/>
        </w:rPr>
        <w:t xml:space="preserve"> información, m</w:t>
      </w:r>
      <w:r w:rsidR="00615FC6">
        <w:rPr>
          <w:rFonts w:ascii="Calibri" w:hAnsi="Calibri" w:cs="Calibri"/>
          <w:sz w:val="28"/>
          <w:szCs w:val="28"/>
        </w:rPr>
        <w:t>ayor credibilidad y legitimidad</w:t>
      </w:r>
      <w:r>
        <w:rPr>
          <w:rFonts w:ascii="Calibri" w:hAnsi="Calibri" w:cs="Calibri"/>
          <w:sz w:val="28"/>
          <w:szCs w:val="28"/>
        </w:rPr>
        <w:t xml:space="preserve"> </w:t>
      </w:r>
      <w:r w:rsidR="00F5786D">
        <w:rPr>
          <w:rFonts w:ascii="Calibri" w:hAnsi="Calibri" w:cs="Calibri"/>
          <w:sz w:val="28"/>
          <w:szCs w:val="28"/>
        </w:rPr>
        <w:t xml:space="preserve">en los administradores del Estado </w:t>
      </w:r>
      <w:r w:rsidR="0063487A">
        <w:rPr>
          <w:rFonts w:ascii="Calibri" w:hAnsi="Calibri" w:cs="Calibri"/>
          <w:sz w:val="28"/>
          <w:szCs w:val="28"/>
        </w:rPr>
        <w:t>b</w:t>
      </w:r>
      <w:r w:rsidR="00F5786D">
        <w:rPr>
          <w:rFonts w:ascii="Calibri" w:hAnsi="Calibri" w:cs="Calibri"/>
          <w:sz w:val="28"/>
          <w:szCs w:val="28"/>
        </w:rPr>
        <w:t>oliviano.</w:t>
      </w:r>
    </w:p>
    <w:p w14:paraId="59D9FD9F" w14:textId="77777777" w:rsidR="005C37CD" w:rsidRPr="00535D58" w:rsidRDefault="005C37CD" w:rsidP="005C37CD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Para Fundación Jubileo, este reconocimiento</w:t>
      </w:r>
      <w:r w:rsidR="00535D58">
        <w:rPr>
          <w:rFonts w:ascii="Calibri" w:hAnsi="Calibri" w:cs="Calibri"/>
          <w:sz w:val="28"/>
          <w:szCs w:val="28"/>
        </w:rPr>
        <w:t xml:space="preserve"> internacional</w:t>
      </w:r>
      <w:r>
        <w:rPr>
          <w:rFonts w:ascii="Calibri" w:hAnsi="Calibri" w:cs="Calibri"/>
          <w:sz w:val="28"/>
          <w:szCs w:val="28"/>
        </w:rPr>
        <w:t xml:space="preserve"> implica un fortalecimiento en su compromiso de aporte al debate público, la incidencia política y la pro</w:t>
      </w:r>
      <w:r w:rsidR="00535D58">
        <w:rPr>
          <w:rFonts w:ascii="Calibri" w:hAnsi="Calibri" w:cs="Calibri"/>
          <w:sz w:val="28"/>
          <w:szCs w:val="28"/>
        </w:rPr>
        <w:t>moción de la conciencia crítica</w:t>
      </w:r>
      <w:r w:rsidR="0090401B">
        <w:rPr>
          <w:rFonts w:ascii="Calibri" w:hAnsi="Calibri" w:cs="Calibri"/>
          <w:sz w:val="28"/>
          <w:szCs w:val="28"/>
        </w:rPr>
        <w:t>.</w:t>
      </w:r>
    </w:p>
    <w:p w14:paraId="1AE399E7" w14:textId="77777777" w:rsidR="001C75BE" w:rsidRPr="000974C0" w:rsidRDefault="001C75BE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/>
          <w:sz w:val="28"/>
          <w:szCs w:val="28"/>
        </w:rPr>
      </w:pPr>
    </w:p>
    <w:p w14:paraId="2893E965" w14:textId="77777777" w:rsidR="001C75BE" w:rsidRPr="000974C0" w:rsidRDefault="001C75BE" w:rsidP="001C75BE">
      <w:pPr>
        <w:widowControl w:val="0"/>
        <w:autoSpaceDE w:val="0"/>
        <w:autoSpaceDN w:val="0"/>
        <w:adjustRightInd w:val="0"/>
        <w:spacing w:after="0"/>
        <w:rPr>
          <w:rFonts w:ascii="Calibri" w:hAnsi="Calibri"/>
          <w:sz w:val="28"/>
          <w:szCs w:val="28"/>
        </w:rPr>
      </w:pPr>
      <w:r w:rsidRPr="000974C0">
        <w:rPr>
          <w:rFonts w:ascii="Calibri" w:hAnsi="Calibri"/>
          <w:sz w:val="28"/>
          <w:szCs w:val="28"/>
        </w:rPr>
        <w:t xml:space="preserve">--- </w:t>
      </w:r>
    </w:p>
    <w:p w14:paraId="4D6D7D31" w14:textId="77777777" w:rsidR="001C75BE" w:rsidRDefault="001C75BE" w:rsidP="0017078E">
      <w:pPr>
        <w:widowControl w:val="0"/>
        <w:autoSpaceDE w:val="0"/>
        <w:autoSpaceDN w:val="0"/>
        <w:adjustRightInd w:val="0"/>
        <w:spacing w:after="0"/>
        <w:rPr>
          <w:rFonts w:ascii="Calibri" w:hAnsi="Calibri" w:cs="Calibri"/>
          <w:b/>
          <w:bCs/>
          <w:szCs w:val="46"/>
        </w:rPr>
      </w:pPr>
    </w:p>
    <w:p w14:paraId="7C688ECC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  <w:r w:rsidRPr="00337542">
        <w:rPr>
          <w:rFonts w:ascii="Calibri" w:hAnsi="Calibri" w:cs="Calibri"/>
          <w:b/>
          <w:bCs/>
          <w:szCs w:val="46"/>
        </w:rPr>
        <w:t>Reporte disponible en:</w:t>
      </w:r>
      <w:r w:rsidRPr="00337542">
        <w:rPr>
          <w:rFonts w:ascii="Calibri" w:hAnsi="Calibri"/>
          <w:szCs w:val="46"/>
        </w:rPr>
        <w:t xml:space="preserve"> </w:t>
      </w:r>
      <w:r w:rsidRPr="00337542">
        <w:rPr>
          <w:rFonts w:ascii="Calibri" w:hAnsi="Calibri"/>
          <w:szCs w:val="46"/>
        </w:rPr>
        <w:br/>
      </w:r>
      <w:hyperlink r:id="rId5" w:history="1">
        <w:r w:rsidR="0017078E" w:rsidRPr="00E4334F">
          <w:rPr>
            <w:rStyle w:val="Hipervnculo"/>
            <w:rFonts w:ascii="Calibri" w:hAnsi="Calibri"/>
            <w:szCs w:val="46"/>
          </w:rPr>
          <w:t>https://repository.upenn.edu/cgi/viewcontent.cgi?article=1012&amp;context=think_tanks</w:t>
        </w:r>
      </w:hyperlink>
    </w:p>
    <w:p w14:paraId="523B2BAF" w14:textId="77777777" w:rsidR="0017078E" w:rsidRDefault="0017078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</w:p>
    <w:p w14:paraId="4307B0EA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</w:p>
    <w:p w14:paraId="191AE0C5" w14:textId="77777777" w:rsidR="001C75BE" w:rsidRDefault="001C75BE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  <w:r>
        <w:rPr>
          <w:rFonts w:ascii="Calibri" w:hAnsi="Calibri"/>
          <w:szCs w:val="46"/>
        </w:rPr>
        <w:t>Fundación Jubileo / Página 1</w:t>
      </w:r>
      <w:r w:rsidR="0017078E">
        <w:rPr>
          <w:rFonts w:ascii="Calibri" w:hAnsi="Calibri"/>
          <w:szCs w:val="46"/>
        </w:rPr>
        <w:t>29</w:t>
      </w:r>
      <w:r>
        <w:rPr>
          <w:rFonts w:ascii="Calibri" w:hAnsi="Calibri"/>
          <w:szCs w:val="46"/>
        </w:rPr>
        <w:t xml:space="preserve"> / Tabla Nº 26 / Puesto Nº 31</w:t>
      </w:r>
    </w:p>
    <w:p w14:paraId="372D9E4A" w14:textId="77777777" w:rsidR="009B2B28" w:rsidRDefault="009B2B28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</w:p>
    <w:p w14:paraId="6C1E439D" w14:textId="77777777" w:rsidR="009B2B28" w:rsidRDefault="009B2B28" w:rsidP="001C75BE">
      <w:pPr>
        <w:widowControl w:val="0"/>
        <w:autoSpaceDE w:val="0"/>
        <w:autoSpaceDN w:val="0"/>
        <w:adjustRightInd w:val="0"/>
        <w:spacing w:after="0"/>
        <w:ind w:left="708"/>
        <w:rPr>
          <w:rFonts w:ascii="Calibri" w:hAnsi="Calibri"/>
          <w:szCs w:val="46"/>
        </w:rPr>
      </w:pPr>
    </w:p>
    <w:p w14:paraId="6014C9DB" w14:textId="77777777" w:rsidR="001C75BE" w:rsidRPr="00D51A13" w:rsidRDefault="009B2B28" w:rsidP="009B2B28">
      <w:pPr>
        <w:widowControl w:val="0"/>
        <w:autoSpaceDE w:val="0"/>
        <w:autoSpaceDN w:val="0"/>
        <w:adjustRightInd w:val="0"/>
        <w:spacing w:after="0"/>
        <w:ind w:left="708"/>
        <w:jc w:val="center"/>
        <w:rPr>
          <w:rFonts w:ascii="Calibri" w:hAnsi="Calibri"/>
          <w:szCs w:val="46"/>
        </w:rPr>
      </w:pPr>
      <w:r>
        <w:rPr>
          <w:rFonts w:ascii="Calibri" w:hAnsi="Calibri"/>
          <w:noProof/>
          <w:szCs w:val="46"/>
          <w:lang w:eastAsia="es-ES_tradnl"/>
        </w:rPr>
        <w:drawing>
          <wp:inline distT="0" distB="0" distL="0" distR="0" wp14:anchorId="53A3E902" wp14:editId="522ED1DC">
            <wp:extent cx="3253316" cy="27051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aptura de pantalla 2018-02-02 a las 17.13.2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109" cy="2723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/>
          <w:noProof/>
          <w:szCs w:val="46"/>
          <w:lang w:eastAsia="es-ES_tradnl"/>
        </w:rPr>
        <w:lastRenderedPageBreak/>
        <w:drawing>
          <wp:inline distT="0" distB="0" distL="0" distR="0" wp14:anchorId="4A28407B" wp14:editId="053E84B5">
            <wp:extent cx="4633024" cy="6398895"/>
            <wp:effectExtent l="0" t="0" r="0" b="1905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aptura de pantalla 2018-02-02 a las 17.14.37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9372" cy="6421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75BE" w:rsidRPr="00D51A13" w:rsidSect="001C75BE">
      <w:pgSz w:w="11900" w:h="16840"/>
      <w:pgMar w:top="1417" w:right="1701" w:bottom="1417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9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211"/>
    <w:rsid w:val="000974C0"/>
    <w:rsid w:val="0017078E"/>
    <w:rsid w:val="001C75BE"/>
    <w:rsid w:val="00202620"/>
    <w:rsid w:val="00213D4D"/>
    <w:rsid w:val="00380CB4"/>
    <w:rsid w:val="003F58B4"/>
    <w:rsid w:val="0040130B"/>
    <w:rsid w:val="004D003D"/>
    <w:rsid w:val="00535D58"/>
    <w:rsid w:val="005C37CD"/>
    <w:rsid w:val="005D1211"/>
    <w:rsid w:val="00615FC6"/>
    <w:rsid w:val="0063487A"/>
    <w:rsid w:val="007118AB"/>
    <w:rsid w:val="0078785F"/>
    <w:rsid w:val="007E1D14"/>
    <w:rsid w:val="008439FE"/>
    <w:rsid w:val="0090401B"/>
    <w:rsid w:val="00927D03"/>
    <w:rsid w:val="0096277C"/>
    <w:rsid w:val="009B2B28"/>
    <w:rsid w:val="00A70CDE"/>
    <w:rsid w:val="00EC0018"/>
    <w:rsid w:val="00F5786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4E262D89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es-ES_tradnl" w:eastAsia="es-ES_tradnl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5079AE"/>
    <w:pPr>
      <w:spacing w:after="200"/>
    </w:pPr>
    <w:rPr>
      <w:sz w:val="24"/>
      <w:szCs w:val="24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D1211"/>
    <w:pPr>
      <w:spacing w:after="0"/>
    </w:pPr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D1211"/>
    <w:rPr>
      <w:rFonts w:ascii="Lucida Grande" w:hAnsi="Lucida Grande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37542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53C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hyperlink" Target="https://repository.upenn.edu/cgi/viewcontent.cgi?article=1012&amp;context=think_tanks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447</Words>
  <Characters>2464</Characters>
  <Application>Microsoft Macintosh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JUBILEO</Company>
  <LinksUpToDate>false</LinksUpToDate>
  <CharactersWithSpaces>2906</CharactersWithSpaces>
  <SharedDoc>false</SharedDoc>
  <HLinks>
    <vt:vector size="18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http://lauder.wharton.upenn.edu/pages/pdf/other/2014%20Global%20Go%20To%20Think%20Tank%20Index%20Report%201%2019%201130AM.pdf</vt:lpwstr>
      </vt:variant>
      <vt:variant>
        <vt:lpwstr/>
      </vt:variant>
      <vt:variant>
        <vt:i4>7536694</vt:i4>
      </vt:variant>
      <vt:variant>
        <vt:i4>4820</vt:i4>
      </vt:variant>
      <vt:variant>
        <vt:i4>1025</vt:i4>
      </vt:variant>
      <vt:variant>
        <vt:i4>1</vt:i4>
      </vt:variant>
      <vt:variant>
        <vt:lpwstr>Captura de pantalla 2015-02-06 a las 2</vt:lpwstr>
      </vt:variant>
      <vt:variant>
        <vt:lpwstr/>
      </vt:variant>
      <vt:variant>
        <vt:i4>7536694</vt:i4>
      </vt:variant>
      <vt:variant>
        <vt:i4>4821</vt:i4>
      </vt:variant>
      <vt:variant>
        <vt:i4>1026</vt:i4>
      </vt:variant>
      <vt:variant>
        <vt:i4>1</vt:i4>
      </vt:variant>
      <vt:variant>
        <vt:lpwstr>Captura de pantalla 2015-02-06 a las 2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Jubileo MAC</dc:creator>
  <cp:lastModifiedBy>Usuario de Microsoft Office</cp:lastModifiedBy>
  <cp:revision>3</cp:revision>
  <cp:lastPrinted>2015-02-06T19:22:00Z</cp:lastPrinted>
  <dcterms:created xsi:type="dcterms:W3CDTF">2018-02-06T22:28:00Z</dcterms:created>
  <dcterms:modified xsi:type="dcterms:W3CDTF">2018-02-07T15:41:00Z</dcterms:modified>
</cp:coreProperties>
</file>