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382E6" w14:textId="77777777" w:rsidR="004E6D69" w:rsidRDefault="004E6D69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</w:p>
    <w:p w14:paraId="1C51851A" w14:textId="77777777" w:rsidR="004E6D69" w:rsidRDefault="004E6D69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</w:p>
    <w:p w14:paraId="7E6BFE39" w14:textId="77777777" w:rsidR="004E6D69" w:rsidRDefault="004E6D69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</w:p>
    <w:p w14:paraId="47512CC0" w14:textId="1477FD0C" w:rsidR="00A02CDA" w:rsidRDefault="00326208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  <w:r w:rsidRPr="0007214D">
        <w:rPr>
          <w:rFonts w:ascii="Agency FB" w:hAnsi="Agency FB" w:cs="Arial"/>
          <w:b/>
          <w:smallCaps/>
          <w:color w:val="C00000"/>
          <w:sz w:val="48"/>
          <w:szCs w:val="48"/>
        </w:rPr>
        <w:t>Términos de Referencia</w:t>
      </w:r>
    </w:p>
    <w:p w14:paraId="1004D15D" w14:textId="77777777" w:rsidR="004E6D69" w:rsidRDefault="004E6D69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</w:p>
    <w:p w14:paraId="23E08B9E" w14:textId="77777777" w:rsidR="004E6D69" w:rsidRPr="0007214D" w:rsidRDefault="004E6D69" w:rsidP="00633956">
      <w:pPr>
        <w:pStyle w:val="Sinespaciado"/>
        <w:jc w:val="center"/>
        <w:rPr>
          <w:rFonts w:ascii="Agency FB" w:hAnsi="Agency FB" w:cs="Arial"/>
          <w:b/>
          <w:smallCaps/>
          <w:color w:val="C00000"/>
          <w:sz w:val="48"/>
          <w:szCs w:val="48"/>
        </w:rPr>
      </w:pPr>
    </w:p>
    <w:p w14:paraId="5A3380F6" w14:textId="04E741C6" w:rsidR="007D28E2" w:rsidRDefault="007D28E2" w:rsidP="00633956">
      <w:pPr>
        <w:pStyle w:val="Sinespaciado"/>
        <w:jc w:val="center"/>
        <w:rPr>
          <w:rFonts w:ascii="Arial" w:hAnsi="Arial" w:cs="Arial"/>
          <w:b/>
          <w:smallCaps/>
          <w:color w:val="365F91" w:themeColor="accent1" w:themeShade="BF"/>
          <w:sz w:val="28"/>
        </w:rPr>
      </w:pPr>
    </w:p>
    <w:tbl>
      <w:tblPr>
        <w:tblStyle w:val="Tablaconcuadrcula"/>
        <w:tblW w:w="9719" w:type="dxa"/>
        <w:tblInd w:w="-147" w:type="dxa"/>
        <w:tblLook w:val="04A0" w:firstRow="1" w:lastRow="0" w:firstColumn="1" w:lastColumn="0" w:noHBand="0" w:noVBand="1"/>
      </w:tblPr>
      <w:tblGrid>
        <w:gridCol w:w="1270"/>
        <w:gridCol w:w="236"/>
        <w:gridCol w:w="8213"/>
      </w:tblGrid>
      <w:tr w:rsidR="004E6D69" w14:paraId="794A08BC" w14:textId="77777777" w:rsidTr="004E6D69">
        <w:trPr>
          <w:cantSplit/>
          <w:trHeight w:val="1360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4904879B" w14:textId="73C33C4B" w:rsidR="00737127" w:rsidRPr="004E6D69" w:rsidRDefault="003E3B9D" w:rsidP="00737127">
            <w:pPr>
              <w:jc w:val="center"/>
              <w:rPr>
                <w:b w:val="0"/>
                <w:i/>
                <w:iCs/>
                <w:smallCaps/>
                <w:sz w:val="24"/>
              </w:rPr>
            </w:pPr>
            <w:r w:rsidRPr="004E6D69">
              <w:rPr>
                <w:rStyle w:val="nfasis"/>
                <w:b w:val="0"/>
                <w:i w:val="0"/>
                <w:iCs w:val="0"/>
                <w:smallCaps/>
                <w:color w:val="FFFFFF" w:themeColor="background1"/>
                <w:sz w:val="24"/>
                <w14:textOutline w14:w="6350" w14:cap="sq" w14:cmpd="sng" w14:algn="ctr">
                  <w14:noFill/>
                  <w14:prstDash w14:val="solid"/>
                  <w14:bevel/>
                </w14:textOutline>
              </w:rPr>
              <w:t>T</w:t>
            </w:r>
            <w:r w:rsidR="00770135" w:rsidRPr="004E6D69">
              <w:rPr>
                <w:rStyle w:val="nfasis"/>
                <w:b w:val="0"/>
                <w:i w:val="0"/>
                <w:iCs w:val="0"/>
                <w:smallCaps/>
                <w:color w:val="FFFFFF" w:themeColor="background1"/>
                <w:sz w:val="24"/>
                <w14:textOutline w14:w="6350" w14:cap="sq" w14:cmpd="sng" w14:algn="ctr">
                  <w14:noFill/>
                  <w14:prstDash w14:val="solid"/>
                  <w14:bevel/>
                </w14:textOutline>
              </w:rPr>
              <w:t xml:space="preserve">ítulo </w:t>
            </w:r>
            <w:r w:rsidR="00737127" w:rsidRPr="004E6D69">
              <w:rPr>
                <w:rStyle w:val="nfasis"/>
                <w:b w:val="0"/>
                <w:i w:val="0"/>
                <w:iCs w:val="0"/>
                <w:smallCaps/>
                <w:color w:val="FFFFFF" w:themeColor="background1"/>
                <w:sz w:val="24"/>
                <w14:textOutline w14:w="6350" w14:cap="sq" w14:cmpd="sng" w14:algn="ctr">
                  <w14:noFill/>
                  <w14:prstDash w14:val="solid"/>
                  <w14:bevel/>
                </w14:textOutline>
              </w:rPr>
              <w:t>de la Consultoría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85790E" w14:textId="77777777" w:rsidR="00737127" w:rsidRPr="004E6D69" w:rsidRDefault="00737127" w:rsidP="007D28E2">
            <w:pPr>
              <w:jc w:val="center"/>
              <w:rPr>
                <w:b w:val="0"/>
                <w:color w:val="984806" w:themeColor="accent6" w:themeShade="80"/>
                <w:sz w:val="24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36DA8C6D" w14:textId="2BA85FA6" w:rsidR="00737127" w:rsidRPr="00737127" w:rsidRDefault="00737127" w:rsidP="007D28E2">
            <w:pPr>
              <w:jc w:val="center"/>
              <w:rPr>
                <w:bCs/>
                <w:smallCaps/>
                <w:sz w:val="32"/>
                <w:szCs w:val="40"/>
              </w:rPr>
            </w:pPr>
            <w:r w:rsidRPr="00657B16">
              <w:rPr>
                <w:bCs/>
                <w:smallCaps/>
                <w:color w:val="C00000"/>
                <w:sz w:val="36"/>
                <w:szCs w:val="44"/>
              </w:rPr>
              <w:t xml:space="preserve">Diagnóstico del sector </w:t>
            </w:r>
            <w:r w:rsidR="006F7D85">
              <w:rPr>
                <w:bCs/>
                <w:smallCaps/>
                <w:color w:val="C00000"/>
                <w:sz w:val="36"/>
                <w:szCs w:val="44"/>
              </w:rPr>
              <w:t>energético</w:t>
            </w:r>
            <w:r w:rsidRPr="00657B16">
              <w:rPr>
                <w:bCs/>
                <w:smallCaps/>
                <w:color w:val="C00000"/>
                <w:sz w:val="36"/>
                <w:szCs w:val="44"/>
              </w:rPr>
              <w:t xml:space="preserve"> boliviano con énfasis en energías limpias</w:t>
            </w:r>
          </w:p>
        </w:tc>
      </w:tr>
      <w:tr w:rsidR="004E6D69" w14:paraId="04503FC9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283E1E04" w14:textId="0BA0DB82" w:rsidR="00737127" w:rsidRPr="00417344" w:rsidRDefault="00737127" w:rsidP="005656A7">
            <w:pPr>
              <w:jc w:val="center"/>
              <w:rPr>
                <w:rStyle w:val="nfasis"/>
                <w:i w:val="0"/>
                <w:iCs w:val="0"/>
                <w:smallCaps/>
                <w:color w:val="FFFFFF" w:themeColor="background1"/>
                <w:szCs w:val="36"/>
              </w:rPr>
            </w:pPr>
            <w:r w:rsidRPr="00417344">
              <w:rPr>
                <w:rStyle w:val="nfasis"/>
                <w:bCs/>
                <w:i w:val="0"/>
                <w:iCs w:val="0"/>
                <w:smallCaps/>
                <w:color w:val="FFFFFF" w:themeColor="background1"/>
                <w:sz w:val="32"/>
                <w:szCs w:val="40"/>
              </w:rPr>
              <w:lastRenderedPageBreak/>
              <w:t>Antecedentes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2F4F4F" w14:textId="77777777" w:rsidR="00737127" w:rsidRPr="00AE5FB6" w:rsidRDefault="00737127" w:rsidP="007D28E2">
            <w:pPr>
              <w:rPr>
                <w:sz w:val="20"/>
                <w:szCs w:val="1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17A42090" w14:textId="3FFDA303" w:rsidR="00737127" w:rsidRPr="005656A7" w:rsidRDefault="00346444" w:rsidP="00737127">
            <w:pPr>
              <w:jc w:val="both"/>
              <w:rPr>
                <w:b w:val="0"/>
              </w:rPr>
            </w:pPr>
            <w:r>
              <w:rPr>
                <w:b w:val="0"/>
              </w:rPr>
              <w:t>Fundación Jubileo</w:t>
            </w:r>
            <w:r w:rsidR="00737127" w:rsidRPr="005656A7">
              <w:rPr>
                <w:b w:val="0"/>
              </w:rPr>
              <w:t xml:space="preserve"> es una institución de la Iglesia Católica Boliviana y </w:t>
            </w:r>
            <w:proofErr w:type="gramStart"/>
            <w:r w:rsidR="00737127" w:rsidRPr="005656A7">
              <w:rPr>
                <w:b w:val="0"/>
              </w:rPr>
              <w:t>Alemana</w:t>
            </w:r>
            <w:proofErr w:type="gramEnd"/>
            <w:r w:rsidR="00737127" w:rsidRPr="005656A7">
              <w:rPr>
                <w:b w:val="0"/>
              </w:rPr>
              <w:t xml:space="preserve"> que presta servicios a la sociedad civil boliviana, desde las dimensiones del análisis crítico y la investigación de la realidad, la formación ética, social y política. </w:t>
            </w:r>
          </w:p>
          <w:p w14:paraId="0E81EF36" w14:textId="006329CE" w:rsidR="00737127" w:rsidRPr="005656A7" w:rsidRDefault="00737127" w:rsidP="00737127">
            <w:pPr>
              <w:jc w:val="both"/>
              <w:rPr>
                <w:b w:val="0"/>
              </w:rPr>
            </w:pPr>
            <w:r w:rsidRPr="005656A7">
              <w:rPr>
                <w:b w:val="0"/>
              </w:rPr>
              <w:t>Las principales actividades que realiza están centradas en la sistematización de procesos, la transferencia de capacidades, la promoción de espacios de participación ciudadana y debate público con actores sociales y políticos; la promoción de nuevos liderazgos y valores que fortalezcan la democracia, sus reformas y la institucionalidad del Estado.</w:t>
            </w:r>
          </w:p>
          <w:p w14:paraId="3A8C9649" w14:textId="256DBEE2" w:rsidR="00212B45" w:rsidRDefault="00737127" w:rsidP="00417344">
            <w:pPr>
              <w:jc w:val="both"/>
              <w:rPr>
                <w:b w:val="0"/>
              </w:rPr>
            </w:pPr>
            <w:r w:rsidRPr="005656A7">
              <w:rPr>
                <w:b w:val="0"/>
              </w:rPr>
              <w:t xml:space="preserve">Desde el año 2008 Fundación Jubileo viene desarrollando análisis e incidencia en el sector de hidrocarburos, </w:t>
            </w:r>
            <w:r w:rsidR="00EC7709" w:rsidRPr="005656A7">
              <w:rPr>
                <w:b w:val="0"/>
              </w:rPr>
              <w:t>abarcando</w:t>
            </w:r>
            <w:r w:rsidRPr="005656A7">
              <w:rPr>
                <w:b w:val="0"/>
              </w:rPr>
              <w:t xml:space="preserve"> temas relativos a </w:t>
            </w:r>
            <w:r w:rsidR="00EC7709" w:rsidRPr="005656A7">
              <w:rPr>
                <w:b w:val="0"/>
              </w:rPr>
              <w:t>la gobernanza del mismo, las condiciones previas a la exploración y explotación de hidrocarburos, así como la generación y uso de la renta hidrocarburífera</w:t>
            </w:r>
            <w:r w:rsidR="00212B45">
              <w:rPr>
                <w:b w:val="0"/>
              </w:rPr>
              <w:t xml:space="preserve"> como mecanismo que debió promover el desarrollo de otros sectores económicos en el marco de una transición económica orientada a abandonar la dependencia fiscal a la explotación de hidrocarburos</w:t>
            </w:r>
            <w:r w:rsidR="00EC7709" w:rsidRPr="005656A7">
              <w:rPr>
                <w:b w:val="0"/>
              </w:rPr>
              <w:t xml:space="preserve">. </w:t>
            </w:r>
          </w:p>
          <w:p w14:paraId="44296D3B" w14:textId="5B2518D5" w:rsidR="001F1299" w:rsidRPr="005656A7" w:rsidRDefault="00EC7709" w:rsidP="00417344">
            <w:pPr>
              <w:jc w:val="both"/>
              <w:rPr>
                <w:b w:val="0"/>
              </w:rPr>
            </w:pPr>
            <w:r w:rsidRPr="005656A7">
              <w:rPr>
                <w:b w:val="0"/>
              </w:rPr>
              <w:t>Si</w:t>
            </w:r>
            <w:r w:rsidR="00212B45">
              <w:rPr>
                <w:b w:val="0"/>
              </w:rPr>
              <w:t xml:space="preserve"> bien la transición económica</w:t>
            </w:r>
            <w:r w:rsidR="00617C19">
              <w:rPr>
                <w:b w:val="0"/>
              </w:rPr>
              <w:t>,</w:t>
            </w:r>
            <w:r w:rsidR="00212B45">
              <w:rPr>
                <w:b w:val="0"/>
              </w:rPr>
              <w:t xml:space="preserve"> más allá del </w:t>
            </w:r>
            <w:proofErr w:type="spellStart"/>
            <w:r w:rsidR="00212B45">
              <w:rPr>
                <w:b w:val="0"/>
              </w:rPr>
              <w:t>extractivismo</w:t>
            </w:r>
            <w:proofErr w:type="spellEnd"/>
            <w:r w:rsidR="00617C19">
              <w:rPr>
                <w:b w:val="0"/>
              </w:rPr>
              <w:t>,</w:t>
            </w:r>
            <w:r w:rsidR="00212B45">
              <w:rPr>
                <w:b w:val="0"/>
              </w:rPr>
              <w:t xml:space="preserve"> continúa siendo el principal desafío para el país, </w:t>
            </w:r>
            <w:r w:rsidR="0009370D">
              <w:rPr>
                <w:b w:val="0"/>
              </w:rPr>
              <w:t>la transición energética también resulta urgente, más aún</w:t>
            </w:r>
            <w:r w:rsidRPr="005656A7">
              <w:rPr>
                <w:b w:val="0"/>
              </w:rPr>
              <w:t xml:space="preserve"> en un contexto </w:t>
            </w:r>
            <w:r w:rsidRPr="005656A7">
              <w:rPr>
                <w:b w:val="0"/>
              </w:rPr>
              <w:lastRenderedPageBreak/>
              <w:t xml:space="preserve">global y regional </w:t>
            </w:r>
            <w:r w:rsidRPr="003E3B9D">
              <w:rPr>
                <w:b w:val="0"/>
              </w:rPr>
              <w:t xml:space="preserve">orientado </w:t>
            </w:r>
            <w:r w:rsidR="0009370D" w:rsidRPr="003E3B9D">
              <w:rPr>
                <w:b w:val="0"/>
              </w:rPr>
              <w:t>al desarrollo y uso de energías limpias</w:t>
            </w:r>
            <w:r w:rsidR="00BE443B" w:rsidRPr="003E3B9D">
              <w:rPr>
                <w:b w:val="0"/>
              </w:rPr>
              <w:t xml:space="preserve"> que permitan aminorar los impactos que ya se tiene como efecto del cambio climático y poder contribuir a la lucha contra el calentamiento global</w:t>
            </w:r>
            <w:r w:rsidR="00F92157" w:rsidRPr="003E3B9D">
              <w:rPr>
                <w:b w:val="0"/>
              </w:rPr>
              <w:t>. En este</w:t>
            </w:r>
            <w:r w:rsidR="00F92157">
              <w:rPr>
                <w:b w:val="0"/>
              </w:rPr>
              <w:t xml:space="preserve"> sentido, Fundación Jubileo considera</w:t>
            </w:r>
            <w:r w:rsidR="00885CED" w:rsidRPr="005656A7">
              <w:rPr>
                <w:b w:val="0"/>
              </w:rPr>
              <w:t xml:space="preserve"> necesario contar con un diagnóstico del sector e</w:t>
            </w:r>
            <w:r w:rsidR="00617C19">
              <w:rPr>
                <w:b w:val="0"/>
              </w:rPr>
              <w:t>léctrico</w:t>
            </w:r>
            <w:r w:rsidR="00885CED" w:rsidRPr="005656A7">
              <w:rPr>
                <w:b w:val="0"/>
              </w:rPr>
              <w:t xml:space="preserve">, </w:t>
            </w:r>
            <w:r w:rsidR="00A6664D" w:rsidRPr="005656A7">
              <w:rPr>
                <w:b w:val="0"/>
              </w:rPr>
              <w:t>considerando las actividades de generación, transmisión, distribución y consumo con sus respectivas particularidades</w:t>
            </w:r>
            <w:r w:rsidR="001F1299">
              <w:rPr>
                <w:b w:val="0"/>
              </w:rPr>
              <w:t>, problemas actuales y sostenibilidad a futuro;</w:t>
            </w:r>
            <w:r w:rsidR="00A6664D" w:rsidRPr="005656A7">
              <w:rPr>
                <w:b w:val="0"/>
              </w:rPr>
              <w:t xml:space="preserve"> </w:t>
            </w:r>
            <w:r w:rsidR="00617C19">
              <w:rPr>
                <w:b w:val="0"/>
              </w:rPr>
              <w:t>con</w:t>
            </w:r>
            <w:r w:rsidR="00A6664D" w:rsidRPr="005656A7">
              <w:rPr>
                <w:b w:val="0"/>
              </w:rPr>
              <w:t xml:space="preserve"> un especial énfasis en la situación y perspectivas de las energías renovables</w:t>
            </w:r>
            <w:r w:rsidR="001F1299">
              <w:rPr>
                <w:b w:val="0"/>
              </w:rPr>
              <w:t xml:space="preserve"> considerando los proyectos actuales, en curso y la potencialidad que tiene el país.</w:t>
            </w:r>
          </w:p>
        </w:tc>
      </w:tr>
      <w:tr w:rsidR="004E6D69" w14:paraId="4F8D5430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15ABC336" w14:textId="2FD06044" w:rsidR="00737127" w:rsidRPr="00417344" w:rsidRDefault="00417344" w:rsidP="005656A7">
            <w:pPr>
              <w:jc w:val="center"/>
              <w:rPr>
                <w:rFonts w:cs="Arial"/>
                <w:bCs/>
                <w:smallCaps/>
              </w:rPr>
            </w:pPr>
            <w:r w:rsidRPr="00417344"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lastRenderedPageBreak/>
              <w:t>Objetivo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7D369B" w14:textId="77777777" w:rsidR="00737127" w:rsidRPr="00AE5FB6" w:rsidRDefault="00737127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2"/>
                <w:szCs w:val="20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57BB8294" w14:textId="3636918A" w:rsidR="00737127" w:rsidRPr="00737127" w:rsidRDefault="005656A7" w:rsidP="005656A7">
            <w:pPr>
              <w:jc w:val="both"/>
              <w:rPr>
                <w:rFonts w:ascii="Arial" w:hAnsi="Arial" w:cs="Arial"/>
                <w:b w:val="0"/>
                <w:smallCaps/>
                <w:color w:val="365F91" w:themeColor="accent1" w:themeShade="BF"/>
                <w:szCs w:val="22"/>
              </w:rPr>
            </w:pPr>
            <w:r w:rsidRPr="005656A7">
              <w:rPr>
                <w:b w:val="0"/>
              </w:rPr>
              <w:t xml:space="preserve">Elaborar un documento de diagnóstico </w:t>
            </w:r>
            <w:r>
              <w:rPr>
                <w:b w:val="0"/>
              </w:rPr>
              <w:t xml:space="preserve">sobre el sector </w:t>
            </w:r>
            <w:r w:rsidR="002A00A5">
              <w:rPr>
                <w:b w:val="0"/>
              </w:rPr>
              <w:t>energético</w:t>
            </w:r>
            <w:r>
              <w:rPr>
                <w:b w:val="0"/>
              </w:rPr>
              <w:t xml:space="preserve"> nacional, partiendo de la actual política energética, posterior análisis de las actividades de generación, transmisión, distribución y consumo</w:t>
            </w:r>
            <w:r w:rsidR="00D46A47">
              <w:rPr>
                <w:b w:val="0"/>
              </w:rPr>
              <w:t xml:space="preserve"> de energía y recomendaciones de ajustes tanto en la política energética como en la gestión del sector energético nacional.</w:t>
            </w:r>
          </w:p>
        </w:tc>
      </w:tr>
      <w:tr w:rsidR="004E6D69" w14:paraId="4D1B3ED9" w14:textId="77777777" w:rsidTr="004E6D69">
        <w:trPr>
          <w:cantSplit/>
          <w:trHeight w:val="411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74B72411" w14:textId="63C263CD" w:rsidR="00283C5A" w:rsidRPr="00417344" w:rsidRDefault="00F92157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lastRenderedPageBreak/>
              <w:t>Desarrollo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EF85C8" w14:textId="77777777" w:rsidR="00283C5A" w:rsidRDefault="00283C5A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30003CFA" w14:textId="3B08B682" w:rsidR="00283C5A" w:rsidRDefault="00AE5FB6" w:rsidP="005656A7">
            <w:pPr>
              <w:jc w:val="both"/>
              <w:rPr>
                <w:b w:val="0"/>
              </w:rPr>
            </w:pPr>
            <w:r>
              <w:rPr>
                <w:b w:val="0"/>
              </w:rPr>
              <w:t xml:space="preserve">El documento a ser elaborado </w:t>
            </w:r>
            <w:r w:rsidR="00EA49FF">
              <w:rPr>
                <w:b w:val="0"/>
              </w:rPr>
              <w:t>abraca</w:t>
            </w:r>
            <w:r>
              <w:rPr>
                <w:b w:val="0"/>
              </w:rPr>
              <w:t xml:space="preserve"> </w:t>
            </w:r>
            <w:r w:rsidR="00EA49FF">
              <w:rPr>
                <w:b w:val="0"/>
              </w:rPr>
              <w:t>el periodo 2000 – 2019 de acuerdo al</w:t>
            </w:r>
            <w:r>
              <w:rPr>
                <w:b w:val="0"/>
              </w:rPr>
              <w:t xml:space="preserve"> siguiente contenido:</w:t>
            </w:r>
          </w:p>
          <w:p w14:paraId="46522A25" w14:textId="3609C2BC" w:rsidR="00AE5FB6" w:rsidRDefault="00AE5FB6" w:rsidP="00AE5FB6">
            <w:pPr>
              <w:pStyle w:val="Prrafodelista"/>
              <w:numPr>
                <w:ilvl w:val="0"/>
                <w:numId w:val="24"/>
              </w:numPr>
              <w:jc w:val="both"/>
              <w:rPr>
                <w:b w:val="0"/>
              </w:rPr>
            </w:pPr>
            <w:r>
              <w:rPr>
                <w:b w:val="0"/>
              </w:rPr>
              <w:t>Contexto regional</w:t>
            </w:r>
            <w:r w:rsidR="00DE430D">
              <w:rPr>
                <w:b w:val="0"/>
              </w:rPr>
              <w:t xml:space="preserve"> del sector de electricidad.</w:t>
            </w:r>
          </w:p>
          <w:p w14:paraId="080F7721" w14:textId="2499921C" w:rsidR="00EA49FF" w:rsidRDefault="00EA49FF" w:rsidP="00EA49FF">
            <w:pPr>
              <w:pStyle w:val="Prrafodelista"/>
              <w:numPr>
                <w:ilvl w:val="0"/>
                <w:numId w:val="25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Análisis de la composición de la matriz energética por país en Sudamérica.</w:t>
            </w:r>
          </w:p>
          <w:p w14:paraId="6E84EB78" w14:textId="529854F5" w:rsidR="00AE5FB6" w:rsidRDefault="00AE5FB6" w:rsidP="00617C19">
            <w:pPr>
              <w:pStyle w:val="Prrafodelista"/>
              <w:numPr>
                <w:ilvl w:val="0"/>
                <w:numId w:val="25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 xml:space="preserve">Oferta y demanda de </w:t>
            </w:r>
            <w:r w:rsidR="00DE430D">
              <w:rPr>
                <w:b w:val="0"/>
              </w:rPr>
              <w:t>energía eléctrica</w:t>
            </w:r>
            <w:r>
              <w:rPr>
                <w:b w:val="0"/>
              </w:rPr>
              <w:t xml:space="preserve"> en Sudamérica por país.</w:t>
            </w:r>
          </w:p>
          <w:p w14:paraId="11D4C7C7" w14:textId="7AFABEAE" w:rsidR="00AE5FB6" w:rsidRDefault="00AE5FB6" w:rsidP="00617C19">
            <w:pPr>
              <w:pStyle w:val="Prrafodelista"/>
              <w:numPr>
                <w:ilvl w:val="0"/>
                <w:numId w:val="25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Posibilidades de integración energética regional (Sudamérica)</w:t>
            </w:r>
          </w:p>
          <w:p w14:paraId="60FBD820" w14:textId="78BB6E01" w:rsidR="00AE5FB6" w:rsidRDefault="00AE5FB6" w:rsidP="00AE5FB6">
            <w:pPr>
              <w:pStyle w:val="Prrafodelista"/>
              <w:numPr>
                <w:ilvl w:val="0"/>
                <w:numId w:val="24"/>
              </w:numPr>
              <w:jc w:val="both"/>
              <w:rPr>
                <w:b w:val="0"/>
              </w:rPr>
            </w:pPr>
            <w:r>
              <w:rPr>
                <w:b w:val="0"/>
              </w:rPr>
              <w:t xml:space="preserve">Estado del sector </w:t>
            </w:r>
            <w:r w:rsidR="002A00A5">
              <w:rPr>
                <w:b w:val="0"/>
              </w:rPr>
              <w:t>energético</w:t>
            </w:r>
            <w:r>
              <w:rPr>
                <w:b w:val="0"/>
              </w:rPr>
              <w:t xml:space="preserve"> en Bolivia.</w:t>
            </w:r>
          </w:p>
          <w:p w14:paraId="7661B546" w14:textId="6152AADD" w:rsidR="008E5254" w:rsidRDefault="008E5254" w:rsidP="00617C19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Análisis de</w:t>
            </w:r>
            <w:r w:rsidR="00381F99">
              <w:rPr>
                <w:b w:val="0"/>
              </w:rPr>
              <w:t xml:space="preserve"> la oferta de energía </w:t>
            </w:r>
            <w:r w:rsidR="00947B0B">
              <w:rPr>
                <w:b w:val="0"/>
              </w:rPr>
              <w:t xml:space="preserve">primaria </w:t>
            </w:r>
            <w:r w:rsidR="000C5BD0">
              <w:rPr>
                <w:b w:val="0"/>
              </w:rPr>
              <w:t xml:space="preserve">y secundaria </w:t>
            </w:r>
            <w:r w:rsidR="00381F99">
              <w:rPr>
                <w:b w:val="0"/>
              </w:rPr>
              <w:t xml:space="preserve">por tipo de </w:t>
            </w:r>
            <w:r w:rsidR="00947B0B">
              <w:rPr>
                <w:b w:val="0"/>
              </w:rPr>
              <w:t>fuente</w:t>
            </w:r>
            <w:r>
              <w:rPr>
                <w:b w:val="0"/>
              </w:rPr>
              <w:t>.</w:t>
            </w:r>
          </w:p>
          <w:p w14:paraId="61EDF2AC" w14:textId="3B71D8FF" w:rsidR="00DE430D" w:rsidRDefault="008E5254" w:rsidP="00617C19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Análisis de la</w:t>
            </w:r>
            <w:r w:rsidR="00381F99">
              <w:rPr>
                <w:b w:val="0"/>
              </w:rPr>
              <w:t xml:space="preserve"> demanda</w:t>
            </w:r>
            <w:r w:rsidR="00947B0B">
              <w:rPr>
                <w:b w:val="0"/>
              </w:rPr>
              <w:t>/consumo</w:t>
            </w:r>
            <w:r w:rsidR="00381F99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de energía </w:t>
            </w:r>
            <w:r w:rsidR="00A7414F">
              <w:rPr>
                <w:b w:val="0"/>
              </w:rPr>
              <w:t xml:space="preserve">primaria y secundaria </w:t>
            </w:r>
            <w:r w:rsidR="00381F99">
              <w:rPr>
                <w:b w:val="0"/>
              </w:rPr>
              <w:t>por sector</w:t>
            </w:r>
            <w:r w:rsidR="00947B0B">
              <w:rPr>
                <w:b w:val="0"/>
              </w:rPr>
              <w:t xml:space="preserve"> (comercial, residencial, industrial, transporte, agropecuario)</w:t>
            </w:r>
            <w:r w:rsidR="00381F99">
              <w:rPr>
                <w:b w:val="0"/>
              </w:rPr>
              <w:t>.</w:t>
            </w:r>
          </w:p>
          <w:p w14:paraId="33BBCF77" w14:textId="02EEB1C3" w:rsidR="00AE5FB6" w:rsidRDefault="00AE5FB6" w:rsidP="00617C19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 xml:space="preserve">Sistematización y análisis de la normativa vigente para el sector </w:t>
            </w:r>
            <w:r w:rsidR="00947B0B">
              <w:rPr>
                <w:b w:val="0"/>
              </w:rPr>
              <w:t>eléctrico</w:t>
            </w:r>
            <w:r>
              <w:rPr>
                <w:b w:val="0"/>
              </w:rPr>
              <w:t xml:space="preserve"> nacional. (</w:t>
            </w:r>
            <w:r w:rsidR="00DE430D">
              <w:rPr>
                <w:b w:val="0"/>
              </w:rPr>
              <w:t xml:space="preserve">Constitución, </w:t>
            </w:r>
            <w:r>
              <w:rPr>
                <w:b w:val="0"/>
              </w:rPr>
              <w:t xml:space="preserve">Ley, </w:t>
            </w:r>
            <w:r w:rsidR="00DE430D">
              <w:rPr>
                <w:b w:val="0"/>
              </w:rPr>
              <w:t>reglamentos, características básicas)</w:t>
            </w:r>
          </w:p>
          <w:p w14:paraId="5EC41202" w14:textId="2D187013" w:rsidR="00AE5FB6" w:rsidRDefault="00AE5FB6" w:rsidP="00617C19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 xml:space="preserve">Situación </w:t>
            </w:r>
            <w:r w:rsidR="00DE430D">
              <w:rPr>
                <w:b w:val="0"/>
              </w:rPr>
              <w:t xml:space="preserve">del sector eléctrico </w:t>
            </w:r>
            <w:r>
              <w:rPr>
                <w:b w:val="0"/>
              </w:rPr>
              <w:t>por actividad (</w:t>
            </w:r>
            <w:r w:rsidR="00DE430D">
              <w:rPr>
                <w:b w:val="0"/>
              </w:rPr>
              <w:t>descripción, mapeo de actores, estadísticas, identificación de fortalezas y debilidades más relevantes y análisis.</w:t>
            </w:r>
          </w:p>
          <w:p w14:paraId="0C16589D" w14:textId="0E4633D1" w:rsidR="00DE430D" w:rsidRDefault="00DE430D" w:rsidP="00EA49FF">
            <w:pPr>
              <w:pStyle w:val="Prrafodelista"/>
              <w:numPr>
                <w:ilvl w:val="2"/>
                <w:numId w:val="24"/>
              </w:numPr>
              <w:spacing w:after="0"/>
              <w:ind w:hanging="181"/>
              <w:jc w:val="both"/>
              <w:rPr>
                <w:b w:val="0"/>
              </w:rPr>
            </w:pPr>
            <w:r>
              <w:rPr>
                <w:b w:val="0"/>
              </w:rPr>
              <w:lastRenderedPageBreak/>
              <w:t>Generación.</w:t>
            </w:r>
          </w:p>
          <w:p w14:paraId="71BC4FED" w14:textId="77777777" w:rsidR="00DE430D" w:rsidRDefault="00DE430D" w:rsidP="00EA49FF">
            <w:pPr>
              <w:pStyle w:val="Prrafodelista"/>
              <w:numPr>
                <w:ilvl w:val="2"/>
                <w:numId w:val="24"/>
              </w:numPr>
              <w:spacing w:after="0"/>
              <w:ind w:hanging="181"/>
              <w:jc w:val="both"/>
              <w:rPr>
                <w:b w:val="0"/>
              </w:rPr>
            </w:pPr>
            <w:r>
              <w:rPr>
                <w:b w:val="0"/>
              </w:rPr>
              <w:t>Transmisión.</w:t>
            </w:r>
          </w:p>
          <w:p w14:paraId="363E935F" w14:textId="60533CC5" w:rsidR="00DE430D" w:rsidRDefault="00DE430D" w:rsidP="00EA49FF">
            <w:pPr>
              <w:pStyle w:val="Prrafodelista"/>
              <w:numPr>
                <w:ilvl w:val="2"/>
                <w:numId w:val="24"/>
              </w:numPr>
              <w:spacing w:after="0"/>
              <w:ind w:hanging="181"/>
              <w:jc w:val="both"/>
              <w:rPr>
                <w:b w:val="0"/>
              </w:rPr>
            </w:pPr>
            <w:r>
              <w:rPr>
                <w:b w:val="0"/>
              </w:rPr>
              <w:t>Distribución.</w:t>
            </w:r>
          </w:p>
          <w:p w14:paraId="744F2D33" w14:textId="51C82C7D" w:rsidR="00DE430D" w:rsidRDefault="00DE430D" w:rsidP="00EA49FF">
            <w:pPr>
              <w:pStyle w:val="Prrafodelista"/>
              <w:numPr>
                <w:ilvl w:val="2"/>
                <w:numId w:val="24"/>
              </w:numPr>
              <w:spacing w:after="0"/>
              <w:ind w:hanging="181"/>
              <w:jc w:val="both"/>
              <w:rPr>
                <w:b w:val="0"/>
              </w:rPr>
            </w:pPr>
            <w:r>
              <w:rPr>
                <w:b w:val="0"/>
              </w:rPr>
              <w:t>Consumo.</w:t>
            </w:r>
          </w:p>
          <w:p w14:paraId="1A240515" w14:textId="3C6ECEFD" w:rsidR="007B5B04" w:rsidRPr="003E3B9D" w:rsidRDefault="007B5B04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 xml:space="preserve">Descripción situacional de la generación de electricidad a partir de fuentes </w:t>
            </w:r>
            <w:r w:rsidRPr="003E3B9D">
              <w:rPr>
                <w:b w:val="0"/>
              </w:rPr>
              <w:t>termoeléctricas</w:t>
            </w:r>
            <w:r w:rsidR="00183A3C" w:rsidRPr="003E3B9D">
              <w:rPr>
                <w:b w:val="0"/>
              </w:rPr>
              <w:t xml:space="preserve"> con sus correspondientes </w:t>
            </w:r>
            <w:r w:rsidR="003E3B9D" w:rsidRPr="003E3B9D">
              <w:rPr>
                <w:b w:val="0"/>
              </w:rPr>
              <w:t>efectos</w:t>
            </w:r>
            <w:r w:rsidR="00183A3C" w:rsidRPr="003E3B9D">
              <w:rPr>
                <w:b w:val="0"/>
              </w:rPr>
              <w:t xml:space="preserve"> ambientales</w:t>
            </w:r>
            <w:r w:rsidRPr="003E3B9D">
              <w:rPr>
                <w:b w:val="0"/>
              </w:rPr>
              <w:t>.</w:t>
            </w:r>
          </w:p>
          <w:p w14:paraId="19E34C14" w14:textId="2D485D85" w:rsidR="007B5B04" w:rsidRDefault="007B5B04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 xml:space="preserve">Descripción situacional de la generación de electricidad a partir de fuentes </w:t>
            </w:r>
            <w:r w:rsidRPr="003E3B9D">
              <w:rPr>
                <w:b w:val="0"/>
              </w:rPr>
              <w:t>hidroeléctricas y proyectos de hidroelectricidad</w:t>
            </w:r>
            <w:r w:rsidR="00183A3C" w:rsidRPr="003E3B9D">
              <w:rPr>
                <w:b w:val="0"/>
              </w:rPr>
              <w:t xml:space="preserve">, con sus correspondientes </w:t>
            </w:r>
            <w:r w:rsidR="003E3B9D" w:rsidRPr="003E3B9D">
              <w:rPr>
                <w:b w:val="0"/>
              </w:rPr>
              <w:t>efectos</w:t>
            </w:r>
            <w:r w:rsidR="00183A3C" w:rsidRPr="003E3B9D">
              <w:rPr>
                <w:b w:val="0"/>
              </w:rPr>
              <w:t xml:space="preserve"> ambientales</w:t>
            </w:r>
            <w:r w:rsidRPr="003E3B9D">
              <w:rPr>
                <w:b w:val="0"/>
              </w:rPr>
              <w:t>.</w:t>
            </w:r>
          </w:p>
          <w:p w14:paraId="3DF9AA7B" w14:textId="6CB8BE56" w:rsidR="00B72985" w:rsidRPr="003E3B9D" w:rsidRDefault="00381F99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 w:rsidRPr="003E3B9D">
              <w:rPr>
                <w:b w:val="0"/>
              </w:rPr>
              <w:t>Descripción situacional de los proyectos de generación de electricidad a partir de fuentes renovables</w:t>
            </w:r>
            <w:r w:rsidR="00183A3C" w:rsidRPr="003E3B9D">
              <w:rPr>
                <w:b w:val="0"/>
              </w:rPr>
              <w:t>, clasificad</w:t>
            </w:r>
            <w:r w:rsidR="000C69C5" w:rsidRPr="003E3B9D">
              <w:rPr>
                <w:b w:val="0"/>
              </w:rPr>
              <w:t>a</w:t>
            </w:r>
            <w:r w:rsidR="00183A3C" w:rsidRPr="003E3B9D">
              <w:rPr>
                <w:b w:val="0"/>
              </w:rPr>
              <w:t>s en solar, eólica</w:t>
            </w:r>
            <w:r w:rsidR="000C69C5" w:rsidRPr="003E3B9D">
              <w:rPr>
                <w:b w:val="0"/>
              </w:rPr>
              <w:t xml:space="preserve"> y geotérmica, con sus correspondientes beneficios e impactos ambientales.</w:t>
            </w:r>
          </w:p>
          <w:p w14:paraId="21B04D1B" w14:textId="77777777" w:rsidR="003B13E2" w:rsidRDefault="00381F99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Descripción de los proyectos futuros de generación eléctrica a partir de fuentes renovables.</w:t>
            </w:r>
          </w:p>
          <w:p w14:paraId="6A1AE7C0" w14:textId="2F566D6A" w:rsidR="003B13E2" w:rsidRPr="003B13E2" w:rsidRDefault="003B13E2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 w:rsidRPr="003B13E2">
              <w:rPr>
                <w:b w:val="0"/>
              </w:rPr>
              <w:t>Análisis de la política de biocombustibles en Bolivia y su perspectiva futura en el marco de una transición energética.</w:t>
            </w:r>
          </w:p>
          <w:p w14:paraId="3F3A1A98" w14:textId="416702E5" w:rsidR="00DE430D" w:rsidRDefault="00DE430D" w:rsidP="003E3B9D">
            <w:pPr>
              <w:pStyle w:val="Prrafodelista"/>
              <w:numPr>
                <w:ilvl w:val="1"/>
                <w:numId w:val="24"/>
              </w:numPr>
              <w:ind w:left="936" w:hanging="283"/>
              <w:jc w:val="both"/>
              <w:rPr>
                <w:b w:val="0"/>
              </w:rPr>
            </w:pPr>
            <w:r>
              <w:rPr>
                <w:b w:val="0"/>
              </w:rPr>
              <w:t>Balance situacional del sector de electricidad en Bolivia.</w:t>
            </w:r>
          </w:p>
          <w:p w14:paraId="4EFEF405" w14:textId="7E6CCA4A" w:rsidR="00F92157" w:rsidRPr="003E3B9D" w:rsidRDefault="00AE5FB6" w:rsidP="005656A7">
            <w:pPr>
              <w:pStyle w:val="Prrafodelista"/>
              <w:numPr>
                <w:ilvl w:val="0"/>
                <w:numId w:val="24"/>
              </w:numPr>
              <w:jc w:val="both"/>
              <w:rPr>
                <w:b w:val="0"/>
              </w:rPr>
            </w:pPr>
            <w:r w:rsidRPr="003E3B9D">
              <w:rPr>
                <w:b w:val="0"/>
              </w:rPr>
              <w:lastRenderedPageBreak/>
              <w:t>Desafíos del sector energético en Bolivia</w:t>
            </w:r>
            <w:r w:rsidR="000C5BD0" w:rsidRPr="003E3B9D">
              <w:rPr>
                <w:b w:val="0"/>
              </w:rPr>
              <w:t xml:space="preserve"> hacia una transición energética</w:t>
            </w:r>
            <w:r w:rsidR="00183A3C" w:rsidRPr="003E3B9D">
              <w:rPr>
                <w:b w:val="0"/>
              </w:rPr>
              <w:t xml:space="preserve"> con énfasis en la sostenibilidad ambiental</w:t>
            </w:r>
            <w:r w:rsidRPr="003E3B9D">
              <w:rPr>
                <w:b w:val="0"/>
              </w:rPr>
              <w:t>.</w:t>
            </w:r>
          </w:p>
          <w:p w14:paraId="6FEC08D1" w14:textId="15715EFD" w:rsidR="0081187C" w:rsidRPr="0081187C" w:rsidRDefault="0081187C" w:rsidP="005656A7">
            <w:pPr>
              <w:pStyle w:val="Prrafodelista"/>
              <w:numPr>
                <w:ilvl w:val="0"/>
                <w:numId w:val="24"/>
              </w:numPr>
              <w:jc w:val="both"/>
              <w:rPr>
                <w:b w:val="0"/>
              </w:rPr>
            </w:pPr>
            <w:r>
              <w:rPr>
                <w:b w:val="0"/>
              </w:rPr>
              <w:t>Conclusiones.</w:t>
            </w:r>
          </w:p>
        </w:tc>
      </w:tr>
      <w:tr w:rsidR="004E6D69" w14:paraId="3134E09C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11097DAA" w14:textId="3CD48E61" w:rsidR="00AE5FB6" w:rsidRDefault="00381F99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lastRenderedPageBreak/>
              <w:t>Principales Actividades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69470" w14:textId="77777777" w:rsidR="00AE5FB6" w:rsidRDefault="00AE5FB6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15CB4F66" w14:textId="77777777" w:rsidR="00F871D5" w:rsidRDefault="00F871D5" w:rsidP="00617C19">
            <w:pPr>
              <w:pStyle w:val="Textoindependiente"/>
              <w:numPr>
                <w:ilvl w:val="0"/>
                <w:numId w:val="18"/>
              </w:numPr>
              <w:spacing w:after="0"/>
              <w:ind w:left="709" w:hanging="284"/>
              <w:rPr>
                <w:b/>
                <w:bCs w:val="0"/>
              </w:rPr>
            </w:pPr>
            <w:r>
              <w:rPr>
                <w:bCs w:val="0"/>
              </w:rPr>
              <w:t>Realizar la recopilación de información correspondiente.</w:t>
            </w:r>
          </w:p>
          <w:p w14:paraId="33B1BAEC" w14:textId="1C4E0D9B" w:rsidR="00F871D5" w:rsidRDefault="00F871D5" w:rsidP="00617C19">
            <w:pPr>
              <w:pStyle w:val="Textoindependiente"/>
              <w:numPr>
                <w:ilvl w:val="0"/>
                <w:numId w:val="18"/>
              </w:numPr>
              <w:spacing w:after="0"/>
              <w:ind w:left="709" w:hanging="284"/>
              <w:rPr>
                <w:b/>
                <w:bCs w:val="0"/>
              </w:rPr>
            </w:pPr>
            <w:r>
              <w:rPr>
                <w:bCs w:val="0"/>
              </w:rPr>
              <w:t>Sistematización de datos, información y normativa.</w:t>
            </w:r>
          </w:p>
          <w:p w14:paraId="445CB26C" w14:textId="77777777" w:rsidR="00F871D5" w:rsidRDefault="00F871D5" w:rsidP="00617C19">
            <w:pPr>
              <w:pStyle w:val="Textoindependiente"/>
              <w:numPr>
                <w:ilvl w:val="0"/>
                <w:numId w:val="18"/>
              </w:numPr>
              <w:spacing w:after="0"/>
              <w:ind w:left="709" w:hanging="284"/>
              <w:rPr>
                <w:b/>
                <w:bCs w:val="0"/>
              </w:rPr>
            </w:pPr>
            <w:r>
              <w:rPr>
                <w:bCs w:val="0"/>
              </w:rPr>
              <w:t>Realizar el análisis de la información recopilada.</w:t>
            </w:r>
          </w:p>
          <w:p w14:paraId="3335A609" w14:textId="77777777" w:rsidR="00F871D5" w:rsidRDefault="00F871D5" w:rsidP="00617C19">
            <w:pPr>
              <w:pStyle w:val="Textoindependiente"/>
              <w:numPr>
                <w:ilvl w:val="0"/>
                <w:numId w:val="18"/>
              </w:numPr>
              <w:spacing w:after="0"/>
              <w:ind w:left="709" w:hanging="284"/>
              <w:rPr>
                <w:b/>
                <w:bCs w:val="0"/>
              </w:rPr>
            </w:pPr>
            <w:r>
              <w:rPr>
                <w:bCs w:val="0"/>
              </w:rPr>
              <w:t>Presentar un documento de análisis preliminar sujeto a ajustes y sugerencias de la contraparte.</w:t>
            </w:r>
          </w:p>
          <w:p w14:paraId="47195093" w14:textId="5235FD83" w:rsidR="00F871D5" w:rsidRPr="00617C19" w:rsidRDefault="00F871D5" w:rsidP="00617C19">
            <w:pPr>
              <w:pStyle w:val="Textoindependiente"/>
              <w:numPr>
                <w:ilvl w:val="0"/>
                <w:numId w:val="18"/>
              </w:numPr>
              <w:spacing w:after="0"/>
              <w:ind w:left="709" w:hanging="284"/>
              <w:rPr>
                <w:b/>
                <w:bCs w:val="0"/>
              </w:rPr>
            </w:pPr>
            <w:r w:rsidRPr="006D475B">
              <w:rPr>
                <w:bCs w:val="0"/>
              </w:rPr>
              <w:t>Presentar un documento final de análisis y conclusiones.</w:t>
            </w:r>
          </w:p>
        </w:tc>
      </w:tr>
      <w:tr w:rsidR="004E6D69" w14:paraId="3EE320F3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677AA44F" w14:textId="476A1A0A" w:rsidR="00F871D5" w:rsidRDefault="00F871D5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t>Informes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FE4B94" w14:textId="77777777" w:rsidR="00F871D5" w:rsidRDefault="00F871D5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536E4AA6" w14:textId="77777777" w:rsidR="00A004F0" w:rsidRPr="00A004F0" w:rsidRDefault="00A004F0" w:rsidP="004E6D69">
            <w:pPr>
              <w:pStyle w:val="Textoindependiente"/>
              <w:spacing w:after="0"/>
              <w:rPr>
                <w:b/>
                <w:bCs w:val="0"/>
              </w:rPr>
            </w:pPr>
          </w:p>
          <w:p w14:paraId="44A667A6" w14:textId="25373EBB" w:rsidR="00F871D5" w:rsidRPr="00F871D5" w:rsidRDefault="00F871D5" w:rsidP="00617C19">
            <w:pPr>
              <w:pStyle w:val="Textoindependiente"/>
              <w:numPr>
                <w:ilvl w:val="0"/>
                <w:numId w:val="19"/>
              </w:numPr>
              <w:spacing w:after="0"/>
              <w:ind w:left="709" w:hanging="284"/>
              <w:rPr>
                <w:b/>
                <w:bCs w:val="0"/>
              </w:rPr>
            </w:pPr>
            <w:r>
              <w:rPr>
                <w:bCs w:val="0"/>
              </w:rPr>
              <w:t xml:space="preserve">1 informe final con el documento completo. </w:t>
            </w:r>
          </w:p>
        </w:tc>
      </w:tr>
      <w:tr w:rsidR="004E6D69" w14:paraId="1240D9F5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5BC393E2" w14:textId="3C077557" w:rsidR="00F871D5" w:rsidRDefault="00F871D5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t>Perfil del Consultor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0D39C3" w14:textId="77777777" w:rsidR="00F871D5" w:rsidRDefault="00F871D5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29C0DF87" w14:textId="5576A778" w:rsidR="00F871D5" w:rsidRPr="0007214D" w:rsidRDefault="00F871D5" w:rsidP="00617C19">
            <w:pPr>
              <w:pStyle w:val="Prrafodelista"/>
              <w:numPr>
                <w:ilvl w:val="0"/>
                <w:numId w:val="19"/>
              </w:numPr>
              <w:spacing w:after="0"/>
              <w:ind w:left="794" w:hanging="284"/>
              <w:jc w:val="both"/>
              <w:rPr>
                <w:rFonts w:cs="Arial"/>
                <w:b w:val="0"/>
                <w:bCs/>
              </w:rPr>
            </w:pPr>
            <w:r w:rsidRPr="0007214D">
              <w:rPr>
                <w:rFonts w:cs="Arial"/>
                <w:b w:val="0"/>
                <w:bCs/>
              </w:rPr>
              <w:t xml:space="preserve">Título </w:t>
            </w:r>
            <w:r w:rsidR="00657B16">
              <w:rPr>
                <w:rFonts w:cs="Arial"/>
                <w:b w:val="0"/>
                <w:bCs/>
              </w:rPr>
              <w:t>en provisión nacional</w:t>
            </w:r>
            <w:r w:rsidR="00E23104">
              <w:rPr>
                <w:rFonts w:cs="Arial"/>
                <w:b w:val="0"/>
                <w:bCs/>
              </w:rPr>
              <w:t xml:space="preserve"> en áreas económicas financieras</w:t>
            </w:r>
            <w:r w:rsidR="00EA49FF">
              <w:rPr>
                <w:rFonts w:cs="Arial"/>
                <w:b w:val="0"/>
                <w:bCs/>
              </w:rPr>
              <w:t xml:space="preserve"> y técnicas afines al sector eléctrico</w:t>
            </w:r>
            <w:r w:rsidR="00E23104">
              <w:rPr>
                <w:rFonts w:cs="Arial"/>
                <w:b w:val="0"/>
                <w:bCs/>
              </w:rPr>
              <w:t>.</w:t>
            </w:r>
          </w:p>
          <w:p w14:paraId="674C066D" w14:textId="4F0DFA1A" w:rsidR="00F871D5" w:rsidRPr="0007214D" w:rsidRDefault="00F871D5" w:rsidP="00617C19">
            <w:pPr>
              <w:pStyle w:val="Prrafodelista"/>
              <w:numPr>
                <w:ilvl w:val="0"/>
                <w:numId w:val="19"/>
              </w:numPr>
              <w:spacing w:after="0"/>
              <w:ind w:left="794" w:hanging="284"/>
              <w:jc w:val="both"/>
              <w:rPr>
                <w:rFonts w:cs="Arial"/>
                <w:b w:val="0"/>
                <w:bCs/>
              </w:rPr>
            </w:pPr>
            <w:r w:rsidRPr="0007214D">
              <w:rPr>
                <w:rFonts w:cs="Arial"/>
                <w:b w:val="0"/>
                <w:bCs/>
              </w:rPr>
              <w:t xml:space="preserve">Estudios de postgrado relacionados con el sector </w:t>
            </w:r>
            <w:r w:rsidR="00657B16">
              <w:rPr>
                <w:rFonts w:cs="Arial"/>
                <w:b w:val="0"/>
                <w:bCs/>
              </w:rPr>
              <w:t>energético</w:t>
            </w:r>
            <w:r w:rsidRPr="0007214D">
              <w:rPr>
                <w:rFonts w:cs="Arial"/>
                <w:b w:val="0"/>
                <w:bCs/>
              </w:rPr>
              <w:t>.</w:t>
            </w:r>
          </w:p>
          <w:p w14:paraId="6A9F5FE8" w14:textId="3630BAD0" w:rsidR="00F871D5" w:rsidRPr="0007214D" w:rsidRDefault="00F871D5" w:rsidP="00617C19">
            <w:pPr>
              <w:pStyle w:val="Prrafodelista"/>
              <w:numPr>
                <w:ilvl w:val="0"/>
                <w:numId w:val="19"/>
              </w:numPr>
              <w:spacing w:after="0"/>
              <w:ind w:left="794" w:hanging="284"/>
              <w:jc w:val="both"/>
              <w:rPr>
                <w:rFonts w:cs="Arial"/>
                <w:b w:val="0"/>
                <w:bCs/>
              </w:rPr>
            </w:pPr>
            <w:r w:rsidRPr="0007214D">
              <w:rPr>
                <w:rFonts w:cs="Arial"/>
                <w:b w:val="0"/>
                <w:bCs/>
              </w:rPr>
              <w:t xml:space="preserve">Experiencia </w:t>
            </w:r>
            <w:r w:rsidR="00E23104">
              <w:rPr>
                <w:rFonts w:cs="Arial"/>
                <w:b w:val="0"/>
                <w:bCs/>
              </w:rPr>
              <w:t xml:space="preserve">laboral </w:t>
            </w:r>
            <w:r w:rsidRPr="0007214D">
              <w:rPr>
                <w:rFonts w:cs="Arial"/>
                <w:b w:val="0"/>
                <w:bCs/>
              </w:rPr>
              <w:t>general mínima de 10 años.</w:t>
            </w:r>
          </w:p>
          <w:p w14:paraId="56124C1B" w14:textId="77777777" w:rsidR="00F871D5" w:rsidRDefault="00F871D5" w:rsidP="00E23104">
            <w:pPr>
              <w:pStyle w:val="Prrafodelista"/>
              <w:numPr>
                <w:ilvl w:val="0"/>
                <w:numId w:val="19"/>
              </w:numPr>
              <w:spacing w:after="0"/>
              <w:ind w:left="794" w:hanging="284"/>
              <w:jc w:val="both"/>
              <w:rPr>
                <w:rFonts w:cs="Arial"/>
                <w:b w:val="0"/>
                <w:bCs/>
              </w:rPr>
            </w:pPr>
            <w:r w:rsidRPr="0007214D">
              <w:rPr>
                <w:rFonts w:cs="Arial"/>
                <w:b w:val="0"/>
                <w:bCs/>
              </w:rPr>
              <w:t xml:space="preserve">Experiencia específica mínima de </w:t>
            </w:r>
            <w:r w:rsidR="00087473">
              <w:rPr>
                <w:rFonts w:cs="Arial"/>
                <w:b w:val="0"/>
                <w:bCs/>
              </w:rPr>
              <w:t>3</w:t>
            </w:r>
            <w:r w:rsidRPr="0007214D">
              <w:rPr>
                <w:rFonts w:cs="Arial"/>
                <w:b w:val="0"/>
                <w:bCs/>
              </w:rPr>
              <w:t xml:space="preserve"> años en el sector </w:t>
            </w:r>
            <w:r w:rsidR="00657B16">
              <w:rPr>
                <w:rFonts w:cs="Arial"/>
                <w:b w:val="0"/>
                <w:bCs/>
              </w:rPr>
              <w:t>energético</w:t>
            </w:r>
            <w:r w:rsidRPr="0007214D">
              <w:rPr>
                <w:rFonts w:cs="Arial"/>
                <w:b w:val="0"/>
                <w:bCs/>
              </w:rPr>
              <w:t xml:space="preserve"> en Bolivia.</w:t>
            </w:r>
          </w:p>
          <w:p w14:paraId="0B6DE6ED" w14:textId="54EA804E" w:rsidR="00EA49FF" w:rsidRPr="00E23104" w:rsidRDefault="00EA49FF" w:rsidP="00E23104">
            <w:pPr>
              <w:pStyle w:val="Prrafodelista"/>
              <w:numPr>
                <w:ilvl w:val="0"/>
                <w:numId w:val="19"/>
              </w:numPr>
              <w:spacing w:after="0"/>
              <w:ind w:left="794" w:hanging="284"/>
              <w:jc w:val="both"/>
              <w:rPr>
                <w:rFonts w:cs="Arial"/>
                <w:b w:val="0"/>
                <w:bCs/>
              </w:rPr>
            </w:pPr>
            <w:r>
              <w:rPr>
                <w:rFonts w:cs="Arial"/>
                <w:b w:val="0"/>
                <w:bCs/>
              </w:rPr>
              <w:t>Se valorará positivamente documentos de investigación y análisis sectorial publicados.</w:t>
            </w:r>
          </w:p>
        </w:tc>
      </w:tr>
      <w:tr w:rsidR="004E6D69" w14:paraId="20457127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24EDABDC" w14:textId="3C46497D" w:rsidR="00F871D5" w:rsidRDefault="00F871D5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lastRenderedPageBreak/>
              <w:t>Plazo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E6D27D" w14:textId="77777777" w:rsidR="00F871D5" w:rsidRDefault="00F871D5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6C5329C4" w14:textId="77777777" w:rsidR="006958BF" w:rsidRPr="006958BF" w:rsidRDefault="006958BF" w:rsidP="0007214D">
            <w:pPr>
              <w:pStyle w:val="Textoindependiente2"/>
              <w:spacing w:after="200"/>
              <w:rPr>
                <w:b w:val="0"/>
                <w:bCs/>
                <w:sz w:val="12"/>
                <w:szCs w:val="6"/>
              </w:rPr>
            </w:pPr>
          </w:p>
          <w:p w14:paraId="4E25EEC2" w14:textId="2876836E" w:rsidR="00F871D5" w:rsidRPr="006958BF" w:rsidRDefault="00F871D5" w:rsidP="0007214D">
            <w:pPr>
              <w:pStyle w:val="Textoindependiente2"/>
              <w:spacing w:after="200"/>
              <w:rPr>
                <w:b w:val="0"/>
                <w:bCs/>
              </w:rPr>
            </w:pPr>
            <w:r w:rsidRPr="006958BF">
              <w:rPr>
                <w:b w:val="0"/>
                <w:bCs/>
              </w:rPr>
              <w:t xml:space="preserve">La duración del trabajo de consultoría será de </w:t>
            </w:r>
            <w:r w:rsidR="006958BF">
              <w:rPr>
                <w:b w:val="0"/>
                <w:bCs/>
              </w:rPr>
              <w:t>30</w:t>
            </w:r>
            <w:r w:rsidRPr="006958BF">
              <w:rPr>
                <w:b w:val="0"/>
                <w:bCs/>
              </w:rPr>
              <w:t xml:space="preserve"> días calendario.</w:t>
            </w:r>
          </w:p>
        </w:tc>
      </w:tr>
      <w:tr w:rsidR="004E6D69" w14:paraId="74531D4B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7626D073" w14:textId="06FD0B1C" w:rsidR="00F871D5" w:rsidRDefault="00F871D5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t>Monto y Modalidad</w:t>
            </w:r>
            <w:r w:rsidR="00E23104"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t xml:space="preserve"> de Pago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17C982" w14:textId="77777777" w:rsidR="00F871D5" w:rsidRDefault="00F871D5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6D037D84" w14:textId="132ABF18" w:rsidR="00F871D5" w:rsidRPr="0007214D" w:rsidRDefault="00F871D5" w:rsidP="00F871D5">
            <w:pPr>
              <w:jc w:val="both"/>
              <w:rPr>
                <w:rFonts w:cs="Arial"/>
                <w:b w:val="0"/>
                <w:bCs/>
                <w:szCs w:val="20"/>
              </w:rPr>
            </w:pPr>
            <w:r w:rsidRPr="0007214D">
              <w:rPr>
                <w:b w:val="0"/>
                <w:bCs/>
              </w:rPr>
              <w:t xml:space="preserve">En retribución a los servicios prestados, Fundación Jubileo cancelará </w:t>
            </w:r>
            <w:r w:rsidR="0007214D">
              <w:rPr>
                <w:b w:val="0"/>
                <w:bCs/>
              </w:rPr>
              <w:t>a la persona contratada para la presente consultoría</w:t>
            </w:r>
            <w:r w:rsidRPr="0007214D">
              <w:rPr>
                <w:b w:val="0"/>
                <w:bCs/>
              </w:rPr>
              <w:t xml:space="preserve"> la suma </w:t>
            </w:r>
            <w:r w:rsidRPr="0007214D">
              <w:rPr>
                <w:rFonts w:cs="Arial"/>
                <w:b w:val="0"/>
                <w:bCs/>
                <w:szCs w:val="20"/>
              </w:rPr>
              <w:t xml:space="preserve">total de </w:t>
            </w:r>
            <w:r w:rsidR="0007214D">
              <w:rPr>
                <w:rFonts w:cs="Arial"/>
                <w:b w:val="0"/>
                <w:bCs/>
                <w:szCs w:val="20"/>
              </w:rPr>
              <w:t>Bs 2</w:t>
            </w:r>
            <w:r w:rsidR="00087473">
              <w:rPr>
                <w:rFonts w:cs="Arial"/>
                <w:b w:val="0"/>
                <w:bCs/>
                <w:szCs w:val="20"/>
              </w:rPr>
              <w:t>0</w:t>
            </w:r>
            <w:r w:rsidR="0007214D">
              <w:rPr>
                <w:rFonts w:cs="Arial"/>
                <w:b w:val="0"/>
                <w:bCs/>
                <w:szCs w:val="20"/>
              </w:rPr>
              <w:t>.</w:t>
            </w:r>
            <w:r w:rsidR="00084AD3">
              <w:rPr>
                <w:rFonts w:cs="Arial"/>
                <w:b w:val="0"/>
                <w:bCs/>
                <w:szCs w:val="20"/>
              </w:rPr>
              <w:t>000</w:t>
            </w:r>
            <w:r w:rsidR="0007214D">
              <w:rPr>
                <w:rFonts w:cs="Arial"/>
                <w:b w:val="0"/>
                <w:bCs/>
                <w:szCs w:val="20"/>
              </w:rPr>
              <w:t xml:space="preserve"> (Vein</w:t>
            </w:r>
            <w:r w:rsidR="00087473">
              <w:rPr>
                <w:rFonts w:cs="Arial"/>
                <w:b w:val="0"/>
                <w:bCs/>
                <w:szCs w:val="20"/>
              </w:rPr>
              <w:t>te</w:t>
            </w:r>
            <w:r w:rsidR="0007214D">
              <w:rPr>
                <w:rFonts w:cs="Arial"/>
                <w:b w:val="0"/>
                <w:bCs/>
                <w:szCs w:val="20"/>
              </w:rPr>
              <w:t xml:space="preserve"> mil </w:t>
            </w:r>
            <w:r w:rsidR="00084AD3" w:rsidRPr="00084AD3">
              <w:rPr>
                <w:rFonts w:cs="Arial"/>
                <w:b w:val="0"/>
                <w:bCs/>
                <w:szCs w:val="20"/>
                <w:vertAlign w:val="superscript"/>
              </w:rPr>
              <w:t>00</w:t>
            </w:r>
            <w:r w:rsidR="00084AD3">
              <w:rPr>
                <w:rFonts w:cs="Arial"/>
                <w:b w:val="0"/>
                <w:bCs/>
                <w:szCs w:val="20"/>
              </w:rPr>
              <w:t xml:space="preserve">/100 </w:t>
            </w:r>
            <w:r w:rsidR="0007214D">
              <w:rPr>
                <w:rFonts w:cs="Arial"/>
                <w:b w:val="0"/>
                <w:bCs/>
                <w:szCs w:val="20"/>
              </w:rPr>
              <w:t>bolivianos)</w:t>
            </w:r>
            <w:r w:rsidRPr="0007214D">
              <w:rPr>
                <w:rFonts w:cs="Arial"/>
                <w:b w:val="0"/>
                <w:bCs/>
                <w:szCs w:val="20"/>
              </w:rPr>
              <w:t xml:space="preserve"> por concepto de retribución de los servicios prestados. </w:t>
            </w:r>
          </w:p>
          <w:p w14:paraId="7058B97A" w14:textId="2D435070" w:rsidR="00F871D5" w:rsidRPr="0007214D" w:rsidRDefault="00F871D5" w:rsidP="00084AD3">
            <w:pPr>
              <w:jc w:val="both"/>
              <w:rPr>
                <w:rFonts w:cs="Arial"/>
                <w:b w:val="0"/>
                <w:bCs/>
                <w:szCs w:val="20"/>
              </w:rPr>
            </w:pPr>
            <w:r w:rsidRPr="0007214D">
              <w:rPr>
                <w:rFonts w:cs="Arial"/>
                <w:b w:val="0"/>
                <w:bCs/>
                <w:szCs w:val="20"/>
              </w:rPr>
              <w:t xml:space="preserve">Dicho monto será cancelado </w:t>
            </w:r>
            <w:r w:rsidR="00084AD3">
              <w:rPr>
                <w:rFonts w:cs="Arial"/>
                <w:b w:val="0"/>
                <w:bCs/>
                <w:szCs w:val="20"/>
              </w:rPr>
              <w:t>a la culminación de la consultoría.</w:t>
            </w:r>
          </w:p>
          <w:p w14:paraId="0D9A5247" w14:textId="11AE9D05" w:rsidR="00F871D5" w:rsidRPr="0007214D" w:rsidRDefault="00F871D5" w:rsidP="0007214D">
            <w:pPr>
              <w:jc w:val="both"/>
              <w:rPr>
                <w:rFonts w:cs="Arial"/>
                <w:b w:val="0"/>
                <w:bCs/>
                <w:szCs w:val="20"/>
              </w:rPr>
            </w:pPr>
            <w:r w:rsidRPr="0007214D">
              <w:rPr>
                <w:rFonts w:cs="Arial"/>
                <w:b w:val="0"/>
                <w:bCs/>
                <w:szCs w:val="20"/>
              </w:rPr>
              <w:t xml:space="preserve">El </w:t>
            </w:r>
            <w:r w:rsidR="0007214D">
              <w:rPr>
                <w:rFonts w:cs="Arial"/>
                <w:b w:val="0"/>
                <w:bCs/>
                <w:szCs w:val="20"/>
              </w:rPr>
              <w:t xml:space="preserve">(la) </w:t>
            </w:r>
            <w:r w:rsidRPr="0007214D">
              <w:rPr>
                <w:rFonts w:cs="Arial"/>
                <w:b w:val="0"/>
                <w:bCs/>
                <w:szCs w:val="20"/>
              </w:rPr>
              <w:t>CONSULTOR</w:t>
            </w:r>
            <w:r w:rsidR="0007214D">
              <w:rPr>
                <w:rFonts w:cs="Arial"/>
                <w:b w:val="0"/>
                <w:bCs/>
                <w:szCs w:val="20"/>
              </w:rPr>
              <w:t xml:space="preserve"> (A)</w:t>
            </w:r>
            <w:r w:rsidRPr="0007214D">
              <w:rPr>
                <w:rFonts w:cs="Arial"/>
                <w:b w:val="0"/>
                <w:bCs/>
                <w:szCs w:val="20"/>
              </w:rPr>
              <w:t>, deberá presentar factura a nombre de “FUNDACIÓN JUBILEO” con No. NIT 151024022, o caso contrario la Fundación procederá a realizar la retención del 15.5% como agente de retención</w:t>
            </w:r>
            <w:r w:rsidR="00ED7167">
              <w:rPr>
                <w:rFonts w:cs="Arial"/>
                <w:b w:val="0"/>
                <w:bCs/>
                <w:szCs w:val="20"/>
              </w:rPr>
              <w:t>, asimismo deberá presentar el formulario de pago a la AFP de acuerdo a la normativa legal vigente</w:t>
            </w:r>
            <w:r w:rsidR="00657B16">
              <w:rPr>
                <w:rFonts w:cs="Arial"/>
                <w:b w:val="0"/>
                <w:bCs/>
                <w:szCs w:val="20"/>
              </w:rPr>
              <w:t>.</w:t>
            </w:r>
          </w:p>
        </w:tc>
      </w:tr>
      <w:tr w:rsidR="004E6D69" w14:paraId="0F9CC92E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133959D3" w14:textId="624DED8A" w:rsidR="00E25BFB" w:rsidRDefault="00E25BFB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t>Presentación de propuestas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37A99A" w14:textId="77777777" w:rsidR="00E25BFB" w:rsidRDefault="00E25BFB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55AE1D31" w14:textId="1377C809" w:rsidR="00E25BFB" w:rsidRDefault="00E25BFB" w:rsidP="0007214D">
            <w:pPr>
              <w:pStyle w:val="Textoindependiente2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Las personas interesadas deberán remitir su hoja de vida hasta el </w:t>
            </w:r>
            <w:bookmarkStart w:id="0" w:name="_GoBack"/>
            <w:r>
              <w:rPr>
                <w:b w:val="0"/>
                <w:bCs/>
              </w:rPr>
              <w:t xml:space="preserve">viernes 29 de enero al correo electrónico </w:t>
            </w:r>
            <w:hyperlink r:id="rId7" w:history="1">
              <w:r w:rsidRPr="00E25BFB">
                <w:rPr>
                  <w:rStyle w:val="Hipervnculo"/>
                </w:rPr>
                <w:t>fundajub@jubileobolivia.org.bo</w:t>
              </w:r>
            </w:hyperlink>
          </w:p>
          <w:bookmarkEnd w:id="0"/>
          <w:p w14:paraId="64724A64" w14:textId="03FBF1BC" w:rsidR="00E25BFB" w:rsidRDefault="00E25BFB" w:rsidP="00E25BFB">
            <w:pPr>
              <w:pStyle w:val="Textoindependiente2"/>
              <w:rPr>
                <w:b w:val="0"/>
                <w:bCs/>
              </w:rPr>
            </w:pPr>
            <w:r w:rsidRPr="00E25BFB">
              <w:rPr>
                <w:b w:val="0"/>
                <w:bCs/>
              </w:rPr>
              <w:t>Se evaluará positivamente aquellas hojas de vida que respalden el conocimiento y experiencia</w:t>
            </w:r>
            <w:r>
              <w:rPr>
                <w:b w:val="0"/>
                <w:bCs/>
              </w:rPr>
              <w:t xml:space="preserve"> </w:t>
            </w:r>
            <w:r w:rsidRPr="00E25BFB">
              <w:rPr>
                <w:b w:val="0"/>
                <w:bCs/>
              </w:rPr>
              <w:t xml:space="preserve">profesional relacionada </w:t>
            </w:r>
            <w:r>
              <w:rPr>
                <w:b w:val="0"/>
                <w:bCs/>
              </w:rPr>
              <w:t>al sector de energía.</w:t>
            </w:r>
          </w:p>
        </w:tc>
      </w:tr>
      <w:tr w:rsidR="004E6D69" w14:paraId="6D00E0FD" w14:textId="77777777" w:rsidTr="004E6D69">
        <w:trPr>
          <w:cantSplit/>
          <w:trHeight w:val="1134"/>
        </w:trPr>
        <w:tc>
          <w:tcPr>
            <w:tcW w:w="1270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4040" w:themeFill="text1" w:themeFillTint="BF"/>
            <w:textDirection w:val="btLr"/>
            <w:vAlign w:val="center"/>
          </w:tcPr>
          <w:p w14:paraId="1C54149C" w14:textId="17D21555" w:rsidR="0007214D" w:rsidRDefault="0007214D" w:rsidP="005656A7">
            <w:pPr>
              <w:jc w:val="center"/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</w:pPr>
            <w:r>
              <w:rPr>
                <w:rFonts w:cs="Arial"/>
                <w:bCs/>
                <w:smallCaps/>
                <w:color w:val="FFFFFF" w:themeColor="background1"/>
                <w:sz w:val="32"/>
                <w:szCs w:val="28"/>
              </w:rPr>
              <w:lastRenderedPageBreak/>
              <w:t>Coordinación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A75AB2" w14:textId="77777777" w:rsidR="0007214D" w:rsidRDefault="0007214D" w:rsidP="00633956">
            <w:pPr>
              <w:pStyle w:val="Sinespaciado"/>
              <w:jc w:val="center"/>
              <w:rPr>
                <w:rFonts w:ascii="Arial" w:hAnsi="Arial" w:cs="Arial"/>
                <w:b/>
                <w:smallCaps/>
                <w:color w:val="365F91" w:themeColor="accent1" w:themeShade="BF"/>
                <w:sz w:val="28"/>
              </w:rPr>
            </w:pPr>
          </w:p>
        </w:tc>
        <w:tc>
          <w:tcPr>
            <w:tcW w:w="8213" w:type="dxa"/>
            <w:tcBorders>
              <w:left w:val="single" w:sz="4" w:space="0" w:color="auto"/>
            </w:tcBorders>
          </w:tcPr>
          <w:p w14:paraId="36C144BA" w14:textId="77777777" w:rsidR="0007214D" w:rsidRDefault="0007214D" w:rsidP="0007214D">
            <w:pPr>
              <w:pStyle w:val="Textoindependiente2"/>
              <w:rPr>
                <w:b w:val="0"/>
                <w:bCs/>
              </w:rPr>
            </w:pPr>
          </w:p>
          <w:p w14:paraId="45B54DCA" w14:textId="7CC7292C" w:rsidR="0007214D" w:rsidRPr="0007214D" w:rsidRDefault="0007214D" w:rsidP="0007214D">
            <w:pPr>
              <w:pStyle w:val="Textoindependiente2"/>
              <w:rPr>
                <w:b w:val="0"/>
                <w:bCs/>
              </w:rPr>
            </w:pPr>
            <w:r>
              <w:rPr>
                <w:b w:val="0"/>
                <w:bCs/>
              </w:rPr>
              <w:t>La persona contratada para la presente consultoría,</w:t>
            </w:r>
            <w:r w:rsidRPr="0007214D">
              <w:rPr>
                <w:b w:val="0"/>
                <w:bCs/>
              </w:rPr>
              <w:t xml:space="preserve"> coordinará su trabajo con el área de Industrias Extractivas de Fundación Jubileo. </w:t>
            </w:r>
          </w:p>
          <w:p w14:paraId="0F4F3715" w14:textId="77777777" w:rsidR="0007214D" w:rsidRPr="0007214D" w:rsidRDefault="0007214D" w:rsidP="00F871D5">
            <w:pPr>
              <w:jc w:val="both"/>
              <w:rPr>
                <w:b w:val="0"/>
                <w:bCs/>
              </w:rPr>
            </w:pPr>
          </w:p>
        </w:tc>
      </w:tr>
    </w:tbl>
    <w:p w14:paraId="71891AB8" w14:textId="77777777" w:rsidR="0007214D" w:rsidRDefault="0007214D" w:rsidP="0007214D">
      <w:pPr>
        <w:pStyle w:val="Sinespaciado"/>
        <w:jc w:val="center"/>
      </w:pPr>
    </w:p>
    <w:sectPr w:rsidR="0007214D" w:rsidSect="007D28E2">
      <w:headerReference w:type="default" r:id="rId8"/>
      <w:foot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FA69A" w14:textId="77777777" w:rsidR="00873D84" w:rsidRDefault="00873D84">
      <w:r>
        <w:separator/>
      </w:r>
    </w:p>
  </w:endnote>
  <w:endnote w:type="continuationSeparator" w:id="0">
    <w:p w14:paraId="3A66BDE6" w14:textId="77777777" w:rsidR="00873D84" w:rsidRDefault="0087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2109284"/>
      <w:docPartObj>
        <w:docPartGallery w:val="Page Numbers (Bottom of Page)"/>
        <w:docPartUnique/>
      </w:docPartObj>
    </w:sdtPr>
    <w:sdtEndPr/>
    <w:sdtContent>
      <w:p w14:paraId="40C89F0D" w14:textId="77777777" w:rsidR="00F871D5" w:rsidRDefault="00F871D5">
        <w:pPr>
          <w:pStyle w:val="Piedepgina"/>
          <w:jc w:val="right"/>
        </w:pPr>
        <w:r w:rsidRPr="00657B16">
          <w:rPr>
            <w:b w:val="0"/>
            <w:bCs/>
          </w:rPr>
          <w:fldChar w:fldCharType="begin"/>
        </w:r>
        <w:r w:rsidRPr="00657B16">
          <w:rPr>
            <w:b w:val="0"/>
            <w:bCs/>
          </w:rPr>
          <w:instrText>PAGE   \* MERGEFORMAT</w:instrText>
        </w:r>
        <w:r w:rsidRPr="00657B16">
          <w:rPr>
            <w:b w:val="0"/>
            <w:bCs/>
          </w:rPr>
          <w:fldChar w:fldCharType="separate"/>
        </w:r>
        <w:r w:rsidR="00480AEC">
          <w:rPr>
            <w:b w:val="0"/>
            <w:bCs/>
            <w:noProof/>
          </w:rPr>
          <w:t>1</w:t>
        </w:r>
        <w:r w:rsidRPr="00657B16">
          <w:rPr>
            <w:b w:val="0"/>
            <w:bCs/>
          </w:rPr>
          <w:fldChar w:fldCharType="end"/>
        </w:r>
      </w:p>
    </w:sdtContent>
  </w:sdt>
  <w:p w14:paraId="6B8A7B8E" w14:textId="77777777" w:rsidR="00F871D5" w:rsidRDefault="00F871D5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AFF47" w14:textId="77777777" w:rsidR="00873D84" w:rsidRDefault="00873D84">
      <w:r>
        <w:separator/>
      </w:r>
    </w:p>
  </w:footnote>
  <w:footnote w:type="continuationSeparator" w:id="0">
    <w:p w14:paraId="10547C5A" w14:textId="77777777" w:rsidR="00873D84" w:rsidRDefault="00873D8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89C471" w14:textId="291BFE29" w:rsidR="00084AD3" w:rsidRDefault="00084AD3" w:rsidP="00657B16">
    <w:pPr>
      <w:pStyle w:val="Encabezado"/>
    </w:pPr>
    <w:r w:rsidRPr="00084AD3">
      <w:rPr>
        <w:noProof/>
        <w:lang w:val="es-ES_tradnl" w:eastAsia="es-ES_tradnl"/>
      </w:rPr>
      <w:drawing>
        <wp:inline distT="0" distB="0" distL="0" distR="0" wp14:anchorId="31F223C4" wp14:editId="1F4F5CAF">
          <wp:extent cx="792480" cy="437624"/>
          <wp:effectExtent l="0" t="0" r="762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838" cy="452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578B6"/>
    <w:multiLevelType w:val="hybridMultilevel"/>
    <w:tmpl w:val="59DE12C6"/>
    <w:lvl w:ilvl="0" w:tplc="082244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8C0FD3"/>
    <w:multiLevelType w:val="hybridMultilevel"/>
    <w:tmpl w:val="85E054A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F2433"/>
    <w:multiLevelType w:val="hybridMultilevel"/>
    <w:tmpl w:val="C5B68C4C"/>
    <w:lvl w:ilvl="0" w:tplc="3FDA0B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0D17749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383A3C94"/>
    <w:multiLevelType w:val="hybridMultilevel"/>
    <w:tmpl w:val="ED625048"/>
    <w:lvl w:ilvl="0" w:tplc="0C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93"/>
        </w:tabs>
        <w:ind w:left="19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913"/>
        </w:tabs>
        <w:ind w:left="91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1633"/>
        </w:tabs>
        <w:ind w:left="1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</w:abstractNum>
  <w:abstractNum w:abstractNumId="5">
    <w:nsid w:val="3C566BF9"/>
    <w:multiLevelType w:val="hybridMultilevel"/>
    <w:tmpl w:val="6A48D488"/>
    <w:lvl w:ilvl="0" w:tplc="0C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93"/>
        </w:tabs>
        <w:ind w:left="19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13"/>
        </w:tabs>
        <w:ind w:left="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33"/>
        </w:tabs>
        <w:ind w:left="1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53"/>
        </w:tabs>
        <w:ind w:left="235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073"/>
        </w:tabs>
        <w:ind w:left="3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793"/>
        </w:tabs>
        <w:ind w:left="3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13"/>
        </w:tabs>
        <w:ind w:left="451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33"/>
        </w:tabs>
        <w:ind w:left="5233" w:hanging="360"/>
      </w:pPr>
      <w:rPr>
        <w:rFonts w:ascii="Wingdings" w:hAnsi="Wingdings" w:hint="default"/>
      </w:rPr>
    </w:lvl>
  </w:abstractNum>
  <w:abstractNum w:abstractNumId="6">
    <w:nsid w:val="462F3DE4"/>
    <w:multiLevelType w:val="hybridMultilevel"/>
    <w:tmpl w:val="2D7E9F12"/>
    <w:lvl w:ilvl="0" w:tplc="4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66092A"/>
    <w:multiLevelType w:val="hybridMultilevel"/>
    <w:tmpl w:val="A790B986"/>
    <w:lvl w:ilvl="0" w:tplc="082244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7BE79D3"/>
    <w:multiLevelType w:val="hybridMultilevel"/>
    <w:tmpl w:val="23140E58"/>
    <w:lvl w:ilvl="0" w:tplc="FFFFFFFF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5116767B"/>
    <w:multiLevelType w:val="hybridMultilevel"/>
    <w:tmpl w:val="300214B2"/>
    <w:lvl w:ilvl="0" w:tplc="DD827A64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>
    <w:nsid w:val="592661E9"/>
    <w:multiLevelType w:val="hybridMultilevel"/>
    <w:tmpl w:val="E94CBEC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>
      <w:start w:val="1"/>
      <w:numFmt w:val="lowerLetter"/>
      <w:lvlText w:val="%2."/>
      <w:lvlJc w:val="left"/>
      <w:pPr>
        <w:ind w:left="1440" w:hanging="360"/>
      </w:pPr>
    </w:lvl>
    <w:lvl w:ilvl="2" w:tplc="400A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4A5951"/>
    <w:multiLevelType w:val="hybridMultilevel"/>
    <w:tmpl w:val="872C45B4"/>
    <w:lvl w:ilvl="0" w:tplc="08224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792D26"/>
    <w:multiLevelType w:val="hybridMultilevel"/>
    <w:tmpl w:val="8EF6F6BA"/>
    <w:lvl w:ilvl="0" w:tplc="082244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4EE2882"/>
    <w:multiLevelType w:val="hybridMultilevel"/>
    <w:tmpl w:val="7C1848AC"/>
    <w:lvl w:ilvl="0" w:tplc="ABF66E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4548B"/>
    <w:multiLevelType w:val="hybridMultilevel"/>
    <w:tmpl w:val="1E38B1D0"/>
    <w:lvl w:ilvl="0" w:tplc="082244B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7124ED5"/>
    <w:multiLevelType w:val="hybridMultilevel"/>
    <w:tmpl w:val="1C788122"/>
    <w:lvl w:ilvl="0" w:tplc="400A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16">
    <w:nsid w:val="7FE006C0"/>
    <w:multiLevelType w:val="hybridMultilevel"/>
    <w:tmpl w:val="B9744EFA"/>
    <w:lvl w:ilvl="0" w:tplc="EED63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13"/>
  </w:num>
  <w:num w:numId="17">
    <w:abstractNumId w:val="7"/>
  </w:num>
  <w:num w:numId="18">
    <w:abstractNumId w:val="14"/>
  </w:num>
  <w:num w:numId="19">
    <w:abstractNumId w:val="0"/>
  </w:num>
  <w:num w:numId="20">
    <w:abstractNumId w:val="11"/>
  </w:num>
  <w:num w:numId="21">
    <w:abstractNumId w:val="12"/>
  </w:num>
  <w:num w:numId="22">
    <w:abstractNumId w:val="9"/>
  </w:num>
  <w:num w:numId="23">
    <w:abstractNumId w:val="1"/>
  </w:num>
  <w:num w:numId="24">
    <w:abstractNumId w:val="1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2E"/>
    <w:rsid w:val="000039AC"/>
    <w:rsid w:val="00012819"/>
    <w:rsid w:val="0002022A"/>
    <w:rsid w:val="00036A98"/>
    <w:rsid w:val="000477A1"/>
    <w:rsid w:val="0006178B"/>
    <w:rsid w:val="0007214D"/>
    <w:rsid w:val="00084AD3"/>
    <w:rsid w:val="000856B5"/>
    <w:rsid w:val="00087473"/>
    <w:rsid w:val="0009370D"/>
    <w:rsid w:val="000B0789"/>
    <w:rsid w:val="000B2072"/>
    <w:rsid w:val="000C2FC4"/>
    <w:rsid w:val="000C5BD0"/>
    <w:rsid w:val="000C69C5"/>
    <w:rsid w:val="000D022C"/>
    <w:rsid w:val="000E2BDD"/>
    <w:rsid w:val="00120C3B"/>
    <w:rsid w:val="00123BFD"/>
    <w:rsid w:val="0013687F"/>
    <w:rsid w:val="00157BC9"/>
    <w:rsid w:val="00162002"/>
    <w:rsid w:val="00172F5B"/>
    <w:rsid w:val="00180EF3"/>
    <w:rsid w:val="00183A3C"/>
    <w:rsid w:val="001A0D85"/>
    <w:rsid w:val="001A42E9"/>
    <w:rsid w:val="001B51D2"/>
    <w:rsid w:val="001B7326"/>
    <w:rsid w:val="001C121F"/>
    <w:rsid w:val="001D775B"/>
    <w:rsid w:val="001D7AD0"/>
    <w:rsid w:val="001E3A28"/>
    <w:rsid w:val="001E6CE0"/>
    <w:rsid w:val="001F1299"/>
    <w:rsid w:val="001F2E49"/>
    <w:rsid w:val="00200F71"/>
    <w:rsid w:val="00205B5D"/>
    <w:rsid w:val="0020667C"/>
    <w:rsid w:val="00212B45"/>
    <w:rsid w:val="002148AB"/>
    <w:rsid w:val="0021623C"/>
    <w:rsid w:val="0025580B"/>
    <w:rsid w:val="00262E2B"/>
    <w:rsid w:val="00266818"/>
    <w:rsid w:val="00283C5A"/>
    <w:rsid w:val="002857AF"/>
    <w:rsid w:val="002A00A5"/>
    <w:rsid w:val="002A2475"/>
    <w:rsid w:val="002B4847"/>
    <w:rsid w:val="002C0FDD"/>
    <w:rsid w:val="002E76D6"/>
    <w:rsid w:val="002F101F"/>
    <w:rsid w:val="002F6807"/>
    <w:rsid w:val="002F7628"/>
    <w:rsid w:val="00303E8D"/>
    <w:rsid w:val="00321386"/>
    <w:rsid w:val="00326208"/>
    <w:rsid w:val="0033057E"/>
    <w:rsid w:val="0034532C"/>
    <w:rsid w:val="00346444"/>
    <w:rsid w:val="00357095"/>
    <w:rsid w:val="00374A03"/>
    <w:rsid w:val="00381F99"/>
    <w:rsid w:val="003862B5"/>
    <w:rsid w:val="003A0758"/>
    <w:rsid w:val="003A0C26"/>
    <w:rsid w:val="003B0E1D"/>
    <w:rsid w:val="003B13E2"/>
    <w:rsid w:val="003D4E72"/>
    <w:rsid w:val="003E3B9D"/>
    <w:rsid w:val="00402BC4"/>
    <w:rsid w:val="00403285"/>
    <w:rsid w:val="00417344"/>
    <w:rsid w:val="00421040"/>
    <w:rsid w:val="004212CC"/>
    <w:rsid w:val="00460AA8"/>
    <w:rsid w:val="004640EC"/>
    <w:rsid w:val="00477812"/>
    <w:rsid w:val="00477FFE"/>
    <w:rsid w:val="00480039"/>
    <w:rsid w:val="00480AEC"/>
    <w:rsid w:val="00485F49"/>
    <w:rsid w:val="004940D1"/>
    <w:rsid w:val="004A1AB8"/>
    <w:rsid w:val="004B7A28"/>
    <w:rsid w:val="004C6618"/>
    <w:rsid w:val="004D1E02"/>
    <w:rsid w:val="004E6D69"/>
    <w:rsid w:val="004F18DD"/>
    <w:rsid w:val="00502F3D"/>
    <w:rsid w:val="00505445"/>
    <w:rsid w:val="00517218"/>
    <w:rsid w:val="00525435"/>
    <w:rsid w:val="0052710D"/>
    <w:rsid w:val="005632BC"/>
    <w:rsid w:val="005656A7"/>
    <w:rsid w:val="005779C8"/>
    <w:rsid w:val="005826A9"/>
    <w:rsid w:val="005A0AF7"/>
    <w:rsid w:val="005A6F5E"/>
    <w:rsid w:val="005B10FE"/>
    <w:rsid w:val="005B192F"/>
    <w:rsid w:val="005B5122"/>
    <w:rsid w:val="005D0C75"/>
    <w:rsid w:val="005E0750"/>
    <w:rsid w:val="005E1894"/>
    <w:rsid w:val="00617C19"/>
    <w:rsid w:val="00626A3C"/>
    <w:rsid w:val="00633956"/>
    <w:rsid w:val="00633F54"/>
    <w:rsid w:val="00641226"/>
    <w:rsid w:val="0064158B"/>
    <w:rsid w:val="00642D91"/>
    <w:rsid w:val="006542C9"/>
    <w:rsid w:val="00655728"/>
    <w:rsid w:val="00657B16"/>
    <w:rsid w:val="00664812"/>
    <w:rsid w:val="006958BF"/>
    <w:rsid w:val="006A2AA2"/>
    <w:rsid w:val="006A39E2"/>
    <w:rsid w:val="006A3B76"/>
    <w:rsid w:val="006A5380"/>
    <w:rsid w:val="006B1C1B"/>
    <w:rsid w:val="006B4F8D"/>
    <w:rsid w:val="006C136D"/>
    <w:rsid w:val="006D114B"/>
    <w:rsid w:val="006D2F7D"/>
    <w:rsid w:val="006D475B"/>
    <w:rsid w:val="006E1DB0"/>
    <w:rsid w:val="006E248A"/>
    <w:rsid w:val="006F7D85"/>
    <w:rsid w:val="0071681A"/>
    <w:rsid w:val="00725DAE"/>
    <w:rsid w:val="00737127"/>
    <w:rsid w:val="00764EE0"/>
    <w:rsid w:val="00770135"/>
    <w:rsid w:val="007711E2"/>
    <w:rsid w:val="007735C2"/>
    <w:rsid w:val="007A3500"/>
    <w:rsid w:val="007A48A1"/>
    <w:rsid w:val="007A6A8B"/>
    <w:rsid w:val="007B19B9"/>
    <w:rsid w:val="007B5B04"/>
    <w:rsid w:val="007D08A8"/>
    <w:rsid w:val="007D26EC"/>
    <w:rsid w:val="007D28E2"/>
    <w:rsid w:val="007E1614"/>
    <w:rsid w:val="007F0B00"/>
    <w:rsid w:val="007F0ED0"/>
    <w:rsid w:val="007F415B"/>
    <w:rsid w:val="0081187C"/>
    <w:rsid w:val="008159A9"/>
    <w:rsid w:val="0083350C"/>
    <w:rsid w:val="0083674E"/>
    <w:rsid w:val="00841B1B"/>
    <w:rsid w:val="00850895"/>
    <w:rsid w:val="00861543"/>
    <w:rsid w:val="00865BF6"/>
    <w:rsid w:val="00873D84"/>
    <w:rsid w:val="00884C28"/>
    <w:rsid w:val="00885CED"/>
    <w:rsid w:val="0088789A"/>
    <w:rsid w:val="00892B0D"/>
    <w:rsid w:val="008B2A00"/>
    <w:rsid w:val="008B2CAD"/>
    <w:rsid w:val="008C0FF7"/>
    <w:rsid w:val="008C7B55"/>
    <w:rsid w:val="008E5254"/>
    <w:rsid w:val="008F677F"/>
    <w:rsid w:val="00903376"/>
    <w:rsid w:val="00930FAB"/>
    <w:rsid w:val="00931E95"/>
    <w:rsid w:val="00933CF5"/>
    <w:rsid w:val="00942507"/>
    <w:rsid w:val="00944911"/>
    <w:rsid w:val="00947B0B"/>
    <w:rsid w:val="00950D24"/>
    <w:rsid w:val="00966354"/>
    <w:rsid w:val="00993384"/>
    <w:rsid w:val="00994D2C"/>
    <w:rsid w:val="00995717"/>
    <w:rsid w:val="009A089A"/>
    <w:rsid w:val="009D5CEF"/>
    <w:rsid w:val="009E097E"/>
    <w:rsid w:val="009E2401"/>
    <w:rsid w:val="009F41C5"/>
    <w:rsid w:val="009F7A06"/>
    <w:rsid w:val="00A004F0"/>
    <w:rsid w:val="00A02CDA"/>
    <w:rsid w:val="00A03C23"/>
    <w:rsid w:val="00A0647C"/>
    <w:rsid w:val="00A0797A"/>
    <w:rsid w:val="00A14D6E"/>
    <w:rsid w:val="00A2202E"/>
    <w:rsid w:val="00A64B97"/>
    <w:rsid w:val="00A6664D"/>
    <w:rsid w:val="00A7414F"/>
    <w:rsid w:val="00A8793A"/>
    <w:rsid w:val="00AD2069"/>
    <w:rsid w:val="00AE0745"/>
    <w:rsid w:val="00AE4F8E"/>
    <w:rsid w:val="00AE5FB6"/>
    <w:rsid w:val="00AF6544"/>
    <w:rsid w:val="00B152F7"/>
    <w:rsid w:val="00B32108"/>
    <w:rsid w:val="00B41DFA"/>
    <w:rsid w:val="00B53819"/>
    <w:rsid w:val="00B724F5"/>
    <w:rsid w:val="00B72985"/>
    <w:rsid w:val="00B75B0F"/>
    <w:rsid w:val="00BD2116"/>
    <w:rsid w:val="00BD5574"/>
    <w:rsid w:val="00BE3F03"/>
    <w:rsid w:val="00BE441C"/>
    <w:rsid w:val="00BE443B"/>
    <w:rsid w:val="00BF2C05"/>
    <w:rsid w:val="00BF585F"/>
    <w:rsid w:val="00C0789B"/>
    <w:rsid w:val="00C17E61"/>
    <w:rsid w:val="00C359A4"/>
    <w:rsid w:val="00C545AA"/>
    <w:rsid w:val="00CA0AD7"/>
    <w:rsid w:val="00CB536C"/>
    <w:rsid w:val="00CD45B0"/>
    <w:rsid w:val="00CE34E1"/>
    <w:rsid w:val="00CE6E90"/>
    <w:rsid w:val="00CE7441"/>
    <w:rsid w:val="00CF2499"/>
    <w:rsid w:val="00CF6C82"/>
    <w:rsid w:val="00CF7256"/>
    <w:rsid w:val="00D11F72"/>
    <w:rsid w:val="00D252E6"/>
    <w:rsid w:val="00D30AB0"/>
    <w:rsid w:val="00D434EF"/>
    <w:rsid w:val="00D43AA8"/>
    <w:rsid w:val="00D46A47"/>
    <w:rsid w:val="00D47A8F"/>
    <w:rsid w:val="00D51D6D"/>
    <w:rsid w:val="00D6484B"/>
    <w:rsid w:val="00D84F78"/>
    <w:rsid w:val="00D96C37"/>
    <w:rsid w:val="00DA6EFA"/>
    <w:rsid w:val="00DB267E"/>
    <w:rsid w:val="00DC0B44"/>
    <w:rsid w:val="00DD5F5B"/>
    <w:rsid w:val="00DE430D"/>
    <w:rsid w:val="00DF089E"/>
    <w:rsid w:val="00DF4500"/>
    <w:rsid w:val="00DF5013"/>
    <w:rsid w:val="00E00852"/>
    <w:rsid w:val="00E214E7"/>
    <w:rsid w:val="00E23104"/>
    <w:rsid w:val="00E25BFB"/>
    <w:rsid w:val="00E32454"/>
    <w:rsid w:val="00E36E03"/>
    <w:rsid w:val="00E62E0A"/>
    <w:rsid w:val="00E67920"/>
    <w:rsid w:val="00EA08E8"/>
    <w:rsid w:val="00EA2CCB"/>
    <w:rsid w:val="00EA49FF"/>
    <w:rsid w:val="00EC0E95"/>
    <w:rsid w:val="00EC7709"/>
    <w:rsid w:val="00ED15E6"/>
    <w:rsid w:val="00ED3C73"/>
    <w:rsid w:val="00ED7167"/>
    <w:rsid w:val="00EF2046"/>
    <w:rsid w:val="00EF2132"/>
    <w:rsid w:val="00EF7418"/>
    <w:rsid w:val="00F013A7"/>
    <w:rsid w:val="00F27E9A"/>
    <w:rsid w:val="00F3711E"/>
    <w:rsid w:val="00F416FF"/>
    <w:rsid w:val="00F52537"/>
    <w:rsid w:val="00F53778"/>
    <w:rsid w:val="00F53C82"/>
    <w:rsid w:val="00F7236D"/>
    <w:rsid w:val="00F776DE"/>
    <w:rsid w:val="00F871D5"/>
    <w:rsid w:val="00F92157"/>
    <w:rsid w:val="00FD3141"/>
    <w:rsid w:val="00FD75A6"/>
    <w:rsid w:val="00FE0BB3"/>
    <w:rsid w:val="00FF0930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ABC3DC7"/>
  <w15:docId w15:val="{2E62A746-45F9-4AAA-87D4-44EABA369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737127"/>
    <w:pPr>
      <w:spacing w:after="120" w:line="276" w:lineRule="auto"/>
    </w:pPr>
    <w:rPr>
      <w:rFonts w:ascii="Agency FB" w:hAnsi="Agency FB"/>
      <w:b/>
      <w:sz w:val="28"/>
      <w:szCs w:val="24"/>
    </w:rPr>
  </w:style>
  <w:style w:type="paragraph" w:styleId="Ttulo1">
    <w:name w:val="heading 1"/>
    <w:basedOn w:val="Normal"/>
    <w:next w:val="Normal"/>
    <w:link w:val="Ttulo1Car"/>
    <w:qFormat/>
    <w:rsid w:val="005E0750"/>
    <w:pPr>
      <w:keepNext/>
      <w:keepLines/>
      <w:numPr>
        <w:numId w:val="7"/>
      </w:numPr>
      <w:spacing w:before="120" w:after="200"/>
      <w:outlineLvl w:val="0"/>
    </w:pPr>
    <w:rPr>
      <w:rFonts w:eastAsiaTheme="majorEastAsia" w:cstheme="majorBidi"/>
      <w:b w:val="0"/>
      <w:bCs/>
      <w:smallCaps/>
      <w:color w:val="365F91" w:themeColor="accent1" w:themeShade="BF"/>
      <w:szCs w:val="28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5E0750"/>
    <w:pPr>
      <w:keepNext/>
      <w:keepLines/>
      <w:numPr>
        <w:ilvl w:val="1"/>
        <w:numId w:val="7"/>
      </w:numPr>
      <w:spacing w:before="20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5E0750"/>
    <w:pPr>
      <w:keepNext/>
      <w:keepLines/>
      <w:numPr>
        <w:ilvl w:val="2"/>
        <w:numId w:val="7"/>
      </w:numPr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5E0750"/>
    <w:pPr>
      <w:keepNext/>
      <w:keepLines/>
      <w:numPr>
        <w:ilvl w:val="3"/>
        <w:numId w:val="7"/>
      </w:numPr>
      <w:spacing w:before="200"/>
      <w:outlineLvl w:val="3"/>
    </w:pPr>
    <w:rPr>
      <w:rFonts w:asciiTheme="majorHAnsi" w:eastAsiaTheme="majorEastAsia" w:hAnsiTheme="majorHAnsi" w:cstheme="majorBidi"/>
      <w:b w:val="0"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5E0750"/>
    <w:pPr>
      <w:keepNext/>
      <w:keepLines/>
      <w:numPr>
        <w:ilvl w:val="4"/>
        <w:numId w:val="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qFormat/>
    <w:rsid w:val="00D252E6"/>
    <w:pPr>
      <w:keepNext/>
      <w:numPr>
        <w:ilvl w:val="5"/>
        <w:numId w:val="7"/>
      </w:numPr>
      <w:outlineLvl w:val="5"/>
    </w:pPr>
    <w:rPr>
      <w:rFonts w:eastAsia="Arial Unicode MS"/>
      <w:b w:val="0"/>
      <w:bCs/>
      <w:szCs w:val="20"/>
      <w:u w:val="single"/>
      <w:lang w:val="es-ES_tradnl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5E0750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5E0750"/>
    <w:pPr>
      <w:keepNext/>
      <w:keepLines/>
      <w:numPr>
        <w:ilvl w:val="7"/>
        <w:numId w:val="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5E0750"/>
    <w:pPr>
      <w:keepNext/>
      <w:keepLines/>
      <w:numPr>
        <w:ilvl w:val="8"/>
        <w:numId w:val="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rsid w:val="00D252E6"/>
    <w:pPr>
      <w:ind w:left="567"/>
      <w:jc w:val="center"/>
    </w:pPr>
    <w:rPr>
      <w:rFonts w:cs="Arial"/>
      <w:b w:val="0"/>
      <w:szCs w:val="20"/>
      <w:lang w:val="es-BO"/>
    </w:rPr>
  </w:style>
  <w:style w:type="paragraph" w:styleId="Subttulo">
    <w:name w:val="Subtitle"/>
    <w:basedOn w:val="Normal"/>
    <w:qFormat/>
    <w:rsid w:val="00D252E6"/>
    <w:pPr>
      <w:ind w:left="567"/>
      <w:jc w:val="center"/>
    </w:pPr>
    <w:rPr>
      <w:rFonts w:cs="Arial"/>
      <w:b w:val="0"/>
      <w:szCs w:val="20"/>
      <w:lang w:val="es-BO"/>
    </w:rPr>
  </w:style>
  <w:style w:type="paragraph" w:styleId="Textoindependiente">
    <w:name w:val="Body Text"/>
    <w:basedOn w:val="Normal"/>
    <w:rsid w:val="00D252E6"/>
    <w:pPr>
      <w:jc w:val="both"/>
    </w:pPr>
    <w:rPr>
      <w:rFonts w:cs="Arial"/>
      <w:b w:val="0"/>
      <w:bCs/>
    </w:rPr>
  </w:style>
  <w:style w:type="paragraph" w:styleId="Encabezado">
    <w:name w:val="header"/>
    <w:basedOn w:val="Normal"/>
    <w:rsid w:val="00D252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252E6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D252E6"/>
    <w:pPr>
      <w:jc w:val="both"/>
    </w:pPr>
    <w:rPr>
      <w:szCs w:val="20"/>
      <w:lang w:val="es-ES_tradnl"/>
    </w:rPr>
  </w:style>
  <w:style w:type="paragraph" w:customStyle="1" w:styleId="estilo58">
    <w:name w:val="estilo58"/>
    <w:basedOn w:val="Normal"/>
    <w:rsid w:val="00626A3C"/>
    <w:pPr>
      <w:spacing w:before="100" w:beforeAutospacing="1" w:after="100" w:afterAutospacing="1"/>
    </w:pPr>
    <w:rPr>
      <w:rFonts w:ascii="Tahoma" w:hAnsi="Tahoma" w:cs="Tahoma"/>
      <w:color w:val="000099"/>
      <w:sz w:val="16"/>
      <w:szCs w:val="16"/>
    </w:rPr>
  </w:style>
  <w:style w:type="character" w:styleId="nfasis">
    <w:name w:val="Emphasis"/>
    <w:basedOn w:val="Fuentedeprrafopredeter"/>
    <w:qFormat/>
    <w:rsid w:val="00626A3C"/>
    <w:rPr>
      <w:i/>
      <w:iCs/>
    </w:rPr>
  </w:style>
  <w:style w:type="paragraph" w:styleId="Prrafodelista">
    <w:name w:val="List Paragraph"/>
    <w:basedOn w:val="Normal"/>
    <w:uiPriority w:val="34"/>
    <w:qFormat/>
    <w:rsid w:val="000C2FC4"/>
    <w:pPr>
      <w:ind w:left="708"/>
    </w:pPr>
  </w:style>
  <w:style w:type="paragraph" w:styleId="Citaintensa">
    <w:name w:val="Intense Quote"/>
    <w:basedOn w:val="Normal"/>
    <w:next w:val="Normal"/>
    <w:link w:val="CitaintensaCar"/>
    <w:uiPriority w:val="30"/>
    <w:qFormat/>
    <w:rsid w:val="007D28E2"/>
    <w:pPr>
      <w:pBdr>
        <w:top w:val="single" w:sz="4" w:space="1" w:color="365F91" w:themeColor="accent1" w:themeShade="BF"/>
        <w:bottom w:val="single" w:sz="4" w:space="4" w:color="365F91" w:themeColor="accent1" w:themeShade="BF"/>
      </w:pBdr>
      <w:spacing w:before="120"/>
      <w:ind w:right="936"/>
    </w:pPr>
    <w:rPr>
      <w:b w:val="0"/>
      <w:bCs/>
      <w:i/>
      <w:iCs/>
      <w:smallCaps/>
      <w:color w:val="365F91" w:themeColor="accent1" w:themeShade="BF"/>
    </w:rPr>
  </w:style>
  <w:style w:type="character" w:customStyle="1" w:styleId="CitaintensaCar">
    <w:name w:val="Cita intensa Car"/>
    <w:basedOn w:val="Fuentedeprrafopredeter"/>
    <w:link w:val="Citaintensa"/>
    <w:uiPriority w:val="30"/>
    <w:rsid w:val="007D28E2"/>
    <w:rPr>
      <w:rFonts w:ascii="Arial" w:hAnsi="Arial"/>
      <w:b/>
      <w:bCs/>
      <w:i/>
      <w:iCs/>
      <w:smallCaps/>
      <w:color w:val="365F91" w:themeColor="accent1" w:themeShade="BF"/>
      <w:szCs w:val="24"/>
    </w:rPr>
  </w:style>
  <w:style w:type="character" w:customStyle="1" w:styleId="Ttulo1Car">
    <w:name w:val="Título 1 Car"/>
    <w:basedOn w:val="Fuentedeprrafopredeter"/>
    <w:link w:val="Ttulo1"/>
    <w:rsid w:val="005E0750"/>
    <w:rPr>
      <w:rFonts w:ascii="Arial" w:eastAsiaTheme="majorEastAsia" w:hAnsi="Arial" w:cstheme="majorBidi"/>
      <w:b/>
      <w:bCs/>
      <w:smallCaps/>
      <w:color w:val="365F91" w:themeColor="accent1" w:themeShade="BF"/>
      <w:sz w:val="24"/>
      <w:szCs w:val="28"/>
    </w:rPr>
  </w:style>
  <w:style w:type="character" w:customStyle="1" w:styleId="Ttulo2Car">
    <w:name w:val="Título 2 Car"/>
    <w:basedOn w:val="Fuentedeprrafopredeter"/>
    <w:link w:val="Ttulo2"/>
    <w:semiHidden/>
    <w:rsid w:val="005E07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semiHidden/>
    <w:rsid w:val="005E075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5E075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Ttulo5Car">
    <w:name w:val="Título 5 Car"/>
    <w:basedOn w:val="Fuentedeprrafopredeter"/>
    <w:link w:val="Ttulo5"/>
    <w:semiHidden/>
    <w:rsid w:val="005E07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ar">
    <w:name w:val="Título 7 Car"/>
    <w:basedOn w:val="Fuentedeprrafopredeter"/>
    <w:link w:val="Ttulo7"/>
    <w:semiHidden/>
    <w:rsid w:val="005E075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Ttulo8Car">
    <w:name w:val="Título 8 Car"/>
    <w:basedOn w:val="Fuentedeprrafopredeter"/>
    <w:link w:val="Ttulo8"/>
    <w:semiHidden/>
    <w:rsid w:val="005E075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9Car">
    <w:name w:val="Título 9 Car"/>
    <w:basedOn w:val="Fuentedeprrafopredeter"/>
    <w:link w:val="Ttulo9"/>
    <w:semiHidden/>
    <w:rsid w:val="005E07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633956"/>
    <w:rPr>
      <w:sz w:val="24"/>
      <w:szCs w:val="24"/>
    </w:rPr>
  </w:style>
  <w:style w:type="paragraph" w:styleId="Textodeglobo">
    <w:name w:val="Balloon Text"/>
    <w:basedOn w:val="Normal"/>
    <w:link w:val="TextodegloboCar"/>
    <w:rsid w:val="00527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2710D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03376"/>
    <w:rPr>
      <w:rFonts w:ascii="Arial" w:hAnsi="Arial"/>
      <w:szCs w:val="24"/>
    </w:rPr>
  </w:style>
  <w:style w:type="table" w:styleId="Tablaconcuadrcula">
    <w:name w:val="Table Grid"/>
    <w:basedOn w:val="Tablanormal"/>
    <w:rsid w:val="007D28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nhideWhenUsed/>
    <w:rsid w:val="00E25BFB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E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7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fundajub@jubileobolivia.org.bo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969</Words>
  <Characters>5332</Characters>
  <Application>Microsoft Macintosh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Minería e Hidrocarburos</vt:lpstr>
    </vt:vector>
  </TitlesOfParts>
  <Company>Ministerio</Company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Minería e Hidrocarburos</dc:title>
  <dc:creator>Sistemas</dc:creator>
  <cp:lastModifiedBy>Usuario de Microsoft Office</cp:lastModifiedBy>
  <cp:revision>2</cp:revision>
  <cp:lastPrinted>2004-09-23T10:10:00Z</cp:lastPrinted>
  <dcterms:created xsi:type="dcterms:W3CDTF">2021-01-25T14:02:00Z</dcterms:created>
  <dcterms:modified xsi:type="dcterms:W3CDTF">2021-01-25T14:02:00Z</dcterms:modified>
</cp:coreProperties>
</file>