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2F" w:rsidRDefault="0068382F" w:rsidP="000D4490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1597069" wp14:editId="7F3A4203">
            <wp:simplePos x="0" y="0"/>
            <wp:positionH relativeFrom="margin">
              <wp:align>center</wp:align>
            </wp:positionH>
            <wp:positionV relativeFrom="paragraph">
              <wp:posOffset>-301633</wp:posOffset>
            </wp:positionV>
            <wp:extent cx="744855" cy="4184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nda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FF" w:rsidRDefault="00AA29FF" w:rsidP="000D44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</w:t>
      </w:r>
      <w:r w:rsidR="00A1067E">
        <w:rPr>
          <w:b/>
          <w:i/>
          <w:sz w:val="24"/>
        </w:rPr>
        <w:t xml:space="preserve">CCEDER A INFORMACIÓN POR CAMPOS PERMITIRÁ CONOCER </w:t>
      </w:r>
      <w:r w:rsidR="00A1067E">
        <w:rPr>
          <w:b/>
          <w:i/>
          <w:sz w:val="24"/>
        </w:rPr>
        <w:br/>
        <w:t>PERSPECTIVAS REALES DE LAS RESERVAS HIDROCARBURÍFERAS</w:t>
      </w:r>
      <w:r>
        <w:rPr>
          <w:b/>
          <w:i/>
          <w:sz w:val="24"/>
        </w:rPr>
        <w:t xml:space="preserve"> </w:t>
      </w:r>
    </w:p>
    <w:p w:rsidR="00AA29FF" w:rsidRPr="00BE0C70" w:rsidRDefault="00A1067E" w:rsidP="00BE0C70">
      <w:pPr>
        <w:pStyle w:val="Prrafodelista"/>
        <w:numPr>
          <w:ilvl w:val="0"/>
          <w:numId w:val="3"/>
        </w:numPr>
        <w:rPr>
          <w:i/>
          <w:sz w:val="24"/>
        </w:rPr>
      </w:pPr>
      <w:r w:rsidRPr="00BE0C70">
        <w:rPr>
          <w:i/>
          <w:sz w:val="24"/>
        </w:rPr>
        <w:t xml:space="preserve">El informe oficial señala que las reservas totales de gas (P1+P2+P3) alcanzan a 14,7 TCF, </w:t>
      </w:r>
      <w:r w:rsidRPr="00BE0C70">
        <w:rPr>
          <w:b/>
          <w:i/>
          <w:sz w:val="24"/>
        </w:rPr>
        <w:t>19% menos</w:t>
      </w:r>
      <w:r w:rsidRPr="00BE0C70">
        <w:rPr>
          <w:i/>
          <w:sz w:val="24"/>
        </w:rPr>
        <w:t xml:space="preserve"> que hace cuatro años.</w:t>
      </w:r>
    </w:p>
    <w:p w:rsidR="00AA29FF" w:rsidRPr="00BE0C70" w:rsidRDefault="00A1067E" w:rsidP="00BE0C70">
      <w:pPr>
        <w:pStyle w:val="Prrafodelista"/>
        <w:numPr>
          <w:ilvl w:val="0"/>
          <w:numId w:val="3"/>
        </w:numPr>
        <w:rPr>
          <w:b/>
          <w:i/>
          <w:sz w:val="24"/>
        </w:rPr>
      </w:pPr>
      <w:r w:rsidRPr="00BE0C70">
        <w:rPr>
          <w:i/>
          <w:sz w:val="24"/>
        </w:rPr>
        <w:t xml:space="preserve">Las reservas probadas de gas (P1) </w:t>
      </w:r>
      <w:r w:rsidRPr="00BE0C70">
        <w:rPr>
          <w:b/>
          <w:i/>
          <w:sz w:val="24"/>
        </w:rPr>
        <w:t>subieron en 2%;</w:t>
      </w:r>
      <w:r w:rsidRPr="00BE0C70">
        <w:rPr>
          <w:i/>
          <w:sz w:val="24"/>
        </w:rPr>
        <w:t xml:space="preserve"> pero las reservas probables </w:t>
      </w:r>
      <w:r w:rsidRPr="00BE0C70">
        <w:rPr>
          <w:b/>
          <w:i/>
          <w:sz w:val="24"/>
        </w:rPr>
        <w:t>bajaron en 49%</w:t>
      </w:r>
      <w:r w:rsidRPr="00BE0C70">
        <w:rPr>
          <w:i/>
          <w:sz w:val="24"/>
        </w:rPr>
        <w:t xml:space="preserve"> y las reservas </w:t>
      </w:r>
      <w:r w:rsidR="00BE0C70" w:rsidRPr="00BE0C70">
        <w:rPr>
          <w:i/>
          <w:sz w:val="24"/>
        </w:rPr>
        <w:t xml:space="preserve">posibles </w:t>
      </w:r>
      <w:r w:rsidR="00BE0C70" w:rsidRPr="00BE0C70">
        <w:rPr>
          <w:b/>
          <w:i/>
          <w:sz w:val="24"/>
        </w:rPr>
        <w:t>cayeron en 47%</w:t>
      </w:r>
      <w:r w:rsidR="00BE0C70" w:rsidRPr="00BE0C70">
        <w:rPr>
          <w:i/>
          <w:sz w:val="24"/>
        </w:rPr>
        <w:t>.</w:t>
      </w:r>
    </w:p>
    <w:p w:rsidR="00BE0C70" w:rsidRPr="0068382F" w:rsidRDefault="00BE0C70" w:rsidP="0068382F">
      <w:pPr>
        <w:pStyle w:val="Prrafodelista"/>
        <w:numPr>
          <w:ilvl w:val="0"/>
          <w:numId w:val="3"/>
        </w:numPr>
        <w:rPr>
          <w:i/>
          <w:sz w:val="24"/>
        </w:rPr>
      </w:pPr>
      <w:r w:rsidRPr="00BE0C70">
        <w:rPr>
          <w:i/>
          <w:sz w:val="24"/>
        </w:rPr>
        <w:t xml:space="preserve">Los hidrocarburos líquidos registran un incremento en </w:t>
      </w:r>
      <w:r w:rsidR="00E420E1">
        <w:rPr>
          <w:i/>
          <w:sz w:val="24"/>
        </w:rPr>
        <w:t xml:space="preserve">reservas </w:t>
      </w:r>
      <w:r w:rsidRPr="00BE0C70">
        <w:rPr>
          <w:i/>
          <w:sz w:val="24"/>
        </w:rPr>
        <w:t>probadas y un decremento en reservas probables y posibles.</w:t>
      </w:r>
      <w:bookmarkStart w:id="0" w:name="_GoBack"/>
      <w:bookmarkEnd w:id="0"/>
    </w:p>
    <w:p w:rsidR="004971F3" w:rsidRDefault="00BE0C70" w:rsidP="004971F3">
      <w:pPr>
        <w:jc w:val="both"/>
      </w:pPr>
      <w:r>
        <w:t>L</w:t>
      </w:r>
      <w:r w:rsidR="000D4490">
        <w:t>a población boliviana, dueña de los hidrocarburos</w:t>
      </w:r>
      <w:r>
        <w:t xml:space="preserve"> por definición constitucional</w:t>
      </w:r>
      <w:r w:rsidR="00842513">
        <w:t>,</w:t>
      </w:r>
      <w:r w:rsidR="000D4490">
        <w:t xml:space="preserve"> </w:t>
      </w:r>
      <w:r>
        <w:t>tuvo que esperar cuatro años para</w:t>
      </w:r>
      <w:r w:rsidR="004971F3">
        <w:t xml:space="preserve"> conocer </w:t>
      </w:r>
      <w:r>
        <w:t>datos generales del</w:t>
      </w:r>
      <w:r w:rsidR="004971F3">
        <w:t xml:space="preserve"> nivel actual de reserva</w:t>
      </w:r>
      <w:r w:rsidR="0058338D">
        <w:t>s</w:t>
      </w:r>
      <w:r w:rsidR="004971F3">
        <w:t xml:space="preserve"> de este energético con que cuenta el país. </w:t>
      </w:r>
    </w:p>
    <w:p w:rsidR="00B94B2A" w:rsidRDefault="00BE0C70" w:rsidP="004971F3">
      <w:pPr>
        <w:jc w:val="both"/>
      </w:pPr>
      <w:r>
        <w:t>E</w:t>
      </w:r>
      <w:r w:rsidR="004971F3">
        <w:t xml:space="preserve">l artículo Nº 7 </w:t>
      </w:r>
      <w:r w:rsidR="00842513">
        <w:t>de la Ley Nº 3740 establece que</w:t>
      </w:r>
      <w:r w:rsidR="004971F3">
        <w:t xml:space="preserve"> YPFB</w:t>
      </w:r>
      <w:r w:rsidR="00842513">
        <w:t>,</w:t>
      </w:r>
      <w:r w:rsidR="004971F3">
        <w:t xml:space="preserve"> hasta </w:t>
      </w:r>
      <w:r w:rsidR="004971F3" w:rsidRPr="004971F3">
        <w:rPr>
          <w:b/>
        </w:rPr>
        <w:t>el 31 de marzo de cada año</w:t>
      </w:r>
      <w:r w:rsidR="00842513">
        <w:rPr>
          <w:b/>
        </w:rPr>
        <w:t>,</w:t>
      </w:r>
      <w:r w:rsidR="004971F3">
        <w:t xml:space="preserve"> deberá publicar el nivel de reservas certificadas existentes en el p</w:t>
      </w:r>
      <w:r w:rsidR="00842513">
        <w:t>aís al 1º de enero de dicho año</w:t>
      </w:r>
      <w:r w:rsidR="003A51EE">
        <w:t>. Este mandato legal ha sido incumplido por</w:t>
      </w:r>
      <w:r w:rsidR="00B94B2A">
        <w:t xml:space="preserve"> las autoridades responsables del sector</w:t>
      </w:r>
      <w:r w:rsidR="004971F3">
        <w:t xml:space="preserve">, </w:t>
      </w:r>
      <w:r w:rsidR="00B94B2A">
        <w:t>impidiendo al país contar con un dato estratégico para la toma de decisiones sobre exploración, negociación de nuevos mercados y destino de la renta petrolera.</w:t>
      </w:r>
    </w:p>
    <w:p w:rsidR="003A51EE" w:rsidRDefault="003A51EE" w:rsidP="004971F3">
      <w:pPr>
        <w:jc w:val="both"/>
      </w:pPr>
      <w:r>
        <w:t>Al finalizar agosto</w:t>
      </w:r>
      <w:r w:rsidR="004971F3">
        <w:t xml:space="preserve">, la empresa canadiense </w:t>
      </w:r>
      <w:proofErr w:type="spellStart"/>
      <w:r w:rsidR="004971F3">
        <w:t>Sproule</w:t>
      </w:r>
      <w:proofErr w:type="spellEnd"/>
      <w:r>
        <w:t>,</w:t>
      </w:r>
      <w:r w:rsidR="004971F3">
        <w:t xml:space="preserve"> que se adjudicó la certificación de reservas en el país</w:t>
      </w:r>
      <w:r w:rsidR="001F4ED9">
        <w:t>,</w:t>
      </w:r>
      <w:r w:rsidR="004971F3">
        <w:t xml:space="preserve"> </w:t>
      </w:r>
      <w:r>
        <w:t>difundió</w:t>
      </w:r>
      <w:r w:rsidR="004971F3">
        <w:t xml:space="preserve"> los datos </w:t>
      </w:r>
      <w:r w:rsidR="001F4ED9">
        <w:t>de reservas de hidrocarburos, siendo que para el gas natural las mismas alcanzan a 10,7 Trillones de Pies Cúbicos (TCF)</w:t>
      </w:r>
      <w:r w:rsidR="00E420E1">
        <w:t xml:space="preserve"> de reservas probadas</w:t>
      </w:r>
      <w:r w:rsidR="001F4ED9">
        <w:t>, dato que muestra una reposic</w:t>
      </w:r>
      <w:r>
        <w:t>ión del consumo de los últimos cuatro</w:t>
      </w:r>
      <w:r w:rsidR="001F4ED9">
        <w:t xml:space="preserve"> años, más un inc</w:t>
      </w:r>
      <w:r w:rsidR="00842513">
        <w:t>remento de</w:t>
      </w:r>
      <w:r w:rsidR="001F4ED9">
        <w:t xml:space="preserve"> 2% </w:t>
      </w:r>
      <w:r w:rsidR="00842513">
        <w:t>co</w:t>
      </w:r>
      <w:r w:rsidR="001F4ED9">
        <w:t xml:space="preserve">n relación a las reservas probadas certificadas el año 2013. </w:t>
      </w:r>
    </w:p>
    <w:p w:rsidR="003A51EE" w:rsidRDefault="00842513" w:rsidP="004971F3">
      <w:pPr>
        <w:jc w:val="both"/>
      </w:pPr>
      <w:r>
        <w:t>C</w:t>
      </w:r>
      <w:r w:rsidR="001F4ED9">
        <w:t>onsiderando las condiciones actuales de comercialización</w:t>
      </w:r>
      <w:r>
        <w:t>, el consumo promedio del país</w:t>
      </w:r>
      <w:r w:rsidR="001F4ED9">
        <w:t xml:space="preserve"> </w:t>
      </w:r>
      <w:r>
        <w:t>es de</w:t>
      </w:r>
      <w:r w:rsidR="001F4ED9">
        <w:t xml:space="preserve"> 0,8 TCF </w:t>
      </w:r>
      <w:r>
        <w:t>por año</w:t>
      </w:r>
      <w:r w:rsidR="003A51EE">
        <w:t>,</w:t>
      </w:r>
      <w:r>
        <w:t xml:space="preserve"> </w:t>
      </w:r>
      <w:r w:rsidR="001F4ED9">
        <w:t>entre lo que destina al mercado interno y al mercado de</w:t>
      </w:r>
      <w:r>
        <w:t xml:space="preserve"> exportación; por lo tanto,</w:t>
      </w:r>
      <w:r w:rsidR="001F4ED9">
        <w:t xml:space="preserve"> las reservas probadas certificadas permiten un horizonte de 13,4 años. </w:t>
      </w:r>
    </w:p>
    <w:p w:rsidR="004971F3" w:rsidRDefault="001F4ED9" w:rsidP="004971F3">
      <w:pPr>
        <w:jc w:val="both"/>
      </w:pPr>
      <w:r>
        <w:t>Asimismo, se ha mencionado que las reservas probadas certificadas de hidrocarburos líquidos alcanzan a 241 millones de barriles de petróleo, cifra que representa un incremento de 14% con las certificadas el año 2</w:t>
      </w:r>
      <w:r w:rsidR="00842513">
        <w:t>0</w:t>
      </w:r>
      <w:r>
        <w:t>13.</w:t>
      </w:r>
    </w:p>
    <w:p w:rsidR="00B51047" w:rsidRDefault="00B51047" w:rsidP="00B51047">
      <w:pPr>
        <w:spacing w:after="0"/>
        <w:jc w:val="center"/>
      </w:pPr>
      <w:r w:rsidRPr="00B51047">
        <w:rPr>
          <w:noProof/>
          <w:lang w:val="es-ES" w:eastAsia="es-ES"/>
        </w:rPr>
        <w:drawing>
          <wp:inline distT="0" distB="0" distL="0" distR="0">
            <wp:extent cx="4767565" cy="23507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58" cy="23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47" w:rsidRPr="00B51047" w:rsidRDefault="00B51047" w:rsidP="00B51047">
      <w:pPr>
        <w:jc w:val="center"/>
        <w:rPr>
          <w:sz w:val="20"/>
        </w:rPr>
      </w:pPr>
      <w:r w:rsidRPr="00B51047">
        <w:rPr>
          <w:sz w:val="20"/>
        </w:rPr>
        <w:t xml:space="preserve">Fuente: Elaboración propia </w:t>
      </w:r>
      <w:r w:rsidR="00842513">
        <w:rPr>
          <w:sz w:val="20"/>
        </w:rPr>
        <w:t>con</w:t>
      </w:r>
      <w:r w:rsidRPr="00B51047">
        <w:rPr>
          <w:sz w:val="20"/>
        </w:rPr>
        <w:t xml:space="preserve"> datos de YPFB y conferencia de prensa 29/08/2018</w:t>
      </w:r>
    </w:p>
    <w:p w:rsidR="003A51EE" w:rsidRDefault="001F4ED9" w:rsidP="004971F3">
      <w:pPr>
        <w:jc w:val="both"/>
      </w:pPr>
      <w:r>
        <w:lastRenderedPageBreak/>
        <w:t xml:space="preserve">Por otra parte, la empresa </w:t>
      </w:r>
      <w:proofErr w:type="spellStart"/>
      <w:r>
        <w:t>Sproule</w:t>
      </w:r>
      <w:proofErr w:type="spellEnd"/>
      <w:r w:rsidR="00842513">
        <w:t>,</w:t>
      </w:r>
      <w:r>
        <w:t xml:space="preserve"> acompañada de ejecutivos de YPFB, </w:t>
      </w:r>
      <w:r w:rsidR="003A51EE">
        <w:t>mencionó</w:t>
      </w:r>
      <w:r>
        <w:t xml:space="preserve"> que existen 12</w:t>
      </w:r>
      <w:r w:rsidR="007E7DD2">
        <w:t>,5 TCF de reservas 2P (esto es P</w:t>
      </w:r>
      <w:r>
        <w:t xml:space="preserve">robadas P1 + </w:t>
      </w:r>
      <w:r w:rsidR="007E7DD2">
        <w:t>P</w:t>
      </w:r>
      <w:r>
        <w:t xml:space="preserve">robables P2), lo cual </w:t>
      </w:r>
      <w:r w:rsidR="003A51EE">
        <w:t>significa</w:t>
      </w:r>
      <w:r>
        <w:t xml:space="preserve"> que las reservas probables P2 so</w:t>
      </w:r>
      <w:r w:rsidR="00842513">
        <w:t xml:space="preserve">n de 1,8 TCF, cifra menor en </w:t>
      </w:r>
      <w:r>
        <w:t>49%</w:t>
      </w:r>
      <w:r w:rsidR="007E7DD2">
        <w:t xml:space="preserve"> </w:t>
      </w:r>
      <w:r w:rsidR="00842513">
        <w:t>en comparación a</w:t>
      </w:r>
      <w:r>
        <w:t xml:space="preserve"> los 3,5 TCF de reserva</w:t>
      </w:r>
      <w:r w:rsidR="003A51EE">
        <w:t xml:space="preserve">s probables certificadas el </w:t>
      </w:r>
      <w:r>
        <w:t xml:space="preserve">2013. </w:t>
      </w:r>
    </w:p>
    <w:p w:rsidR="001F4ED9" w:rsidRDefault="00842513" w:rsidP="004971F3">
      <w:pPr>
        <w:jc w:val="both"/>
      </w:pPr>
      <w:r>
        <w:t>Respecto a</w:t>
      </w:r>
      <w:r w:rsidR="001F4ED9">
        <w:t xml:space="preserve"> las reservas probables certificadas de hidrocarburos lí</w:t>
      </w:r>
      <w:r w:rsidR="003A51EE">
        <w:t>quidos a</w:t>
      </w:r>
      <w:r w:rsidR="001F4ED9">
        <w:t xml:space="preserve"> 2017</w:t>
      </w:r>
      <w:r>
        <w:t>, éstas alcanzarían a</w:t>
      </w:r>
      <w:r w:rsidR="001F4ED9">
        <w:t xml:space="preserve"> 57 m</w:t>
      </w:r>
      <w:r w:rsidR="007E7DD2">
        <w:t xml:space="preserve">illones de barriles de petróleo, </w:t>
      </w:r>
      <w:r w:rsidR="003A51EE">
        <w:t>equivalente a</w:t>
      </w:r>
      <w:r w:rsidR="007E7DD2">
        <w:t xml:space="preserve"> 21% menos que los 72 millones de barriles certificados </w:t>
      </w:r>
      <w:r w:rsidR="003A51EE">
        <w:t>hace cuatro años</w:t>
      </w:r>
      <w:r w:rsidR="007E7DD2">
        <w:t>.</w:t>
      </w:r>
    </w:p>
    <w:p w:rsidR="00C23E5E" w:rsidRDefault="00C23E5E" w:rsidP="004971F3">
      <w:pPr>
        <w:jc w:val="both"/>
      </w:pPr>
      <w:r>
        <w:t>Co</w:t>
      </w:r>
      <w:r w:rsidR="007E7DD2">
        <w:t>n relación a las reservas certificadas 3P (esto es Probadas P1 +</w:t>
      </w:r>
      <w:r w:rsidR="00842513">
        <w:t xml:space="preserve"> </w:t>
      </w:r>
      <w:r w:rsidR="007E7DD2">
        <w:t>Probables P2 + Posibles P3)</w:t>
      </w:r>
      <w:r w:rsidR="003A51EE">
        <w:t>, éstas</w:t>
      </w:r>
      <w:r w:rsidR="007E7DD2">
        <w:t xml:space="preserve"> alcanzan a 14,7 TCF, siendo que las reservas </w:t>
      </w:r>
      <w:r w:rsidR="003A51EE">
        <w:t>p</w:t>
      </w:r>
      <w:r w:rsidR="007E7DD2">
        <w:t>osibles certificadas P3</w:t>
      </w:r>
      <w:r w:rsidR="003A51EE">
        <w:t>,</w:t>
      </w:r>
      <w:r w:rsidR="007E7DD2">
        <w:t xml:space="preserve"> de forma </w:t>
      </w:r>
      <w:r w:rsidR="003A51EE">
        <w:t>desagregada,</w:t>
      </w:r>
      <w:r w:rsidR="007E7DD2">
        <w:t xml:space="preserve"> alcanzan a 2,2 TCF, cifra que resulta ser 47% menos que los 4,2 TCF certificados el año 2013. </w:t>
      </w:r>
    </w:p>
    <w:p w:rsidR="007E7DD2" w:rsidRDefault="00C23E5E" w:rsidP="004971F3">
      <w:pPr>
        <w:jc w:val="both"/>
      </w:pPr>
      <w:r>
        <w:t>En cuanto a</w:t>
      </w:r>
      <w:r w:rsidR="007E7DD2">
        <w:t xml:space="preserve"> hidrocarburos líquidos, las reservas posibles certifi</w:t>
      </w:r>
      <w:r>
        <w:t>cadas P3</w:t>
      </w:r>
      <w:r w:rsidR="007E7DD2">
        <w:t xml:space="preserve"> alcanzan a 78 millones de barriles de petróleo, 2% menos </w:t>
      </w:r>
      <w:r w:rsidR="003A51EE">
        <w:t>en comparación al dato de</w:t>
      </w:r>
      <w:r w:rsidR="007E7DD2">
        <w:t xml:space="preserve"> 2013.</w:t>
      </w:r>
    </w:p>
    <w:p w:rsidR="00B51047" w:rsidRDefault="00B51047" w:rsidP="00B51047">
      <w:pPr>
        <w:spacing w:after="0"/>
        <w:jc w:val="center"/>
        <w:rPr>
          <w:sz w:val="20"/>
        </w:rPr>
      </w:pPr>
      <w:r w:rsidRPr="00B51047">
        <w:rPr>
          <w:noProof/>
          <w:lang w:val="es-ES" w:eastAsia="es-ES"/>
        </w:rPr>
        <w:drawing>
          <wp:inline distT="0" distB="0" distL="0" distR="0">
            <wp:extent cx="4651283" cy="24332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32" cy="24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47" w:rsidRPr="00B51047" w:rsidRDefault="00B51047" w:rsidP="00B51047">
      <w:pPr>
        <w:jc w:val="center"/>
        <w:rPr>
          <w:sz w:val="20"/>
        </w:rPr>
      </w:pPr>
      <w:r w:rsidRPr="00B51047">
        <w:rPr>
          <w:sz w:val="20"/>
        </w:rPr>
        <w:t xml:space="preserve">Fuente: Elaboración propia </w:t>
      </w:r>
      <w:r w:rsidR="00C23E5E">
        <w:rPr>
          <w:sz w:val="20"/>
        </w:rPr>
        <w:t>con</w:t>
      </w:r>
      <w:r w:rsidRPr="00B51047">
        <w:rPr>
          <w:sz w:val="20"/>
        </w:rPr>
        <w:t xml:space="preserve"> datos de YPFB y conferencia de prensa 29/08/2018</w:t>
      </w:r>
    </w:p>
    <w:p w:rsidR="00BE0C70" w:rsidRDefault="007E7DD2" w:rsidP="004971F3">
      <w:pPr>
        <w:jc w:val="both"/>
      </w:pPr>
      <w:r>
        <w:t>De forma general</w:t>
      </w:r>
      <w:r w:rsidR="00C23E5E">
        <w:t>,</w:t>
      </w:r>
      <w:r>
        <w:t xml:space="preserve"> se observa que el total de reservas certificadas de gas n</w:t>
      </w:r>
      <w:r w:rsidR="003A51EE">
        <w:t>atural (3P) alcanzan a 14,7 TCF;</w:t>
      </w:r>
      <w:r>
        <w:t xml:space="preserve"> es decir</w:t>
      </w:r>
      <w:r w:rsidR="003A51EE">
        <w:t>,</w:t>
      </w:r>
      <w:r>
        <w:t xml:space="preserve"> 19% menos que la certificación del año 2013 que </w:t>
      </w:r>
      <w:r w:rsidR="003A51EE">
        <w:t>llegaba a</w:t>
      </w:r>
      <w:r>
        <w:t xml:space="preserve"> 18 TCF. Esto se debe a la disminución en las reservas probables y posibles que resulta un reflejo de la escasa actividad exploratoria de los últimos años</w:t>
      </w:r>
      <w:r w:rsidR="00776F29">
        <w:t xml:space="preserve">. </w:t>
      </w:r>
    </w:p>
    <w:p w:rsidR="007E7DD2" w:rsidRDefault="00776F29" w:rsidP="004971F3">
      <w:pPr>
        <w:jc w:val="both"/>
      </w:pPr>
      <w:r>
        <w:t>Por su parte, el total de reservas certificadas de hidrocarburos líquidos (3P) alcanza a 376,1 millones de barriles de petróleo.</w:t>
      </w:r>
    </w:p>
    <w:p w:rsidR="00B94B2A" w:rsidRDefault="00B94B2A" w:rsidP="004971F3">
      <w:pPr>
        <w:jc w:val="both"/>
      </w:pPr>
      <w:r>
        <w:t>Si bien se han presentado los datos resumidos de la certificación de reservas, en los próximos días</w:t>
      </w:r>
      <w:r w:rsidR="00C23E5E">
        <w:t>,</w:t>
      </w:r>
      <w:r>
        <w:t xml:space="preserve"> YPFB </w:t>
      </w:r>
      <w:r w:rsidR="00C23E5E">
        <w:t>debe hacer</w:t>
      </w:r>
      <w:r>
        <w:t xml:space="preserve"> público el informe completo de </w:t>
      </w:r>
      <w:r w:rsidR="00C23E5E">
        <w:t>est</w:t>
      </w:r>
      <w:r>
        <w:t>a certificación, a fin de qu</w:t>
      </w:r>
      <w:r w:rsidR="00C23E5E">
        <w:t>e los departamentos productores,</w:t>
      </w:r>
      <w:r>
        <w:t xml:space="preserve"> y el país en su conjunto, conozcan el detalle de las reservas por departamento y por campo </w:t>
      </w:r>
      <w:proofErr w:type="spellStart"/>
      <w:r>
        <w:t>hidrocarburífero</w:t>
      </w:r>
      <w:proofErr w:type="spellEnd"/>
      <w:r>
        <w:t xml:space="preserve">, </w:t>
      </w:r>
      <w:r w:rsidR="00C23E5E">
        <w:t>para acceder a</w:t>
      </w:r>
      <w:r>
        <w:t xml:space="preserve"> información oportuna y necesaria sobre la gestión de un recurso que es de todos los bolivianos.</w:t>
      </w:r>
    </w:p>
    <w:p w:rsidR="003A51EE" w:rsidRDefault="00776F29" w:rsidP="003A51EE">
      <w:pPr>
        <w:jc w:val="both"/>
      </w:pPr>
      <w:r>
        <w:t>Finalmente</w:t>
      </w:r>
      <w:r w:rsidR="00C23E5E">
        <w:t>,</w:t>
      </w:r>
      <w:r>
        <w:t xml:space="preserve"> </w:t>
      </w:r>
      <w:r w:rsidR="0058338D">
        <w:t>la demora en el cumplimiento de plazos y en el proceso mismo de la certificación de las reservas es reflejo de la alta rotación en los cargos ejecutivos y falta de institucionalidad en empresas estratégicas para el país</w:t>
      </w:r>
      <w:r w:rsidR="00C23E5E">
        <w:t>,</w:t>
      </w:r>
      <w:r w:rsidR="0058338D">
        <w:t xml:space="preserve"> como </w:t>
      </w:r>
      <w:r w:rsidR="00C23E5E">
        <w:t xml:space="preserve">el caso de </w:t>
      </w:r>
      <w:r w:rsidR="0058338D">
        <w:t xml:space="preserve">YPFB. Esta situación debe constituirse en una alerta sobre la urgente necesidad de una nueva Ley de Hidrocarburos que establezca una </w:t>
      </w:r>
      <w:r w:rsidR="00E420E1">
        <w:t xml:space="preserve">nueva </w:t>
      </w:r>
      <w:r w:rsidR="0058338D">
        <w:t>estructura para YPFB y fije un marco institucional sólido para el sector hidrocarburos.</w:t>
      </w:r>
    </w:p>
    <w:p w:rsidR="00B51047" w:rsidRDefault="00B51047" w:rsidP="004971F3">
      <w:pPr>
        <w:jc w:val="both"/>
      </w:pPr>
      <w:r w:rsidRPr="00B51047">
        <w:rPr>
          <w:b/>
          <w:i/>
        </w:rPr>
        <w:t>La Paz, 29 de agosto de 2018</w:t>
      </w:r>
    </w:p>
    <w:sectPr w:rsidR="00B51047" w:rsidSect="00776F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5ADB"/>
    <w:multiLevelType w:val="hybridMultilevel"/>
    <w:tmpl w:val="B93494C2"/>
    <w:lvl w:ilvl="0" w:tplc="A64AF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8762C"/>
    <w:multiLevelType w:val="hybridMultilevel"/>
    <w:tmpl w:val="D3EA3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70DC9"/>
    <w:multiLevelType w:val="hybridMultilevel"/>
    <w:tmpl w:val="69E4C7A4"/>
    <w:lvl w:ilvl="0" w:tplc="A64AF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90"/>
    <w:rsid w:val="000D4490"/>
    <w:rsid w:val="00120FE5"/>
    <w:rsid w:val="001F4ED9"/>
    <w:rsid w:val="002B26CC"/>
    <w:rsid w:val="003A51EE"/>
    <w:rsid w:val="0048509C"/>
    <w:rsid w:val="00496BFD"/>
    <w:rsid w:val="004971F3"/>
    <w:rsid w:val="0058338D"/>
    <w:rsid w:val="0068382F"/>
    <w:rsid w:val="00776F29"/>
    <w:rsid w:val="007E7DD2"/>
    <w:rsid w:val="008329FA"/>
    <w:rsid w:val="00842513"/>
    <w:rsid w:val="00872220"/>
    <w:rsid w:val="00A1067E"/>
    <w:rsid w:val="00AA29FF"/>
    <w:rsid w:val="00B51047"/>
    <w:rsid w:val="00B94B2A"/>
    <w:rsid w:val="00BE0C70"/>
    <w:rsid w:val="00C23E5E"/>
    <w:rsid w:val="00D6017F"/>
    <w:rsid w:val="00E420E1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287E"/>
  <w15:chartTrackingRefBased/>
  <w15:docId w15:val="{E6E40D84-3F7A-4461-AABD-AF0D89F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38D"/>
    <w:rPr>
      <w:rFonts w:ascii="Segoe UI" w:hAnsi="Segoe UI" w:cs="Segoe UI"/>
      <w:sz w:val="18"/>
      <w:szCs w:val="18"/>
      <w:lang w:val="es-BO"/>
    </w:rPr>
  </w:style>
  <w:style w:type="paragraph" w:styleId="Prrafodelista">
    <w:name w:val="List Paragraph"/>
    <w:basedOn w:val="Normal"/>
    <w:uiPriority w:val="34"/>
    <w:qFormat/>
    <w:rsid w:val="00A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Jubileo</cp:lastModifiedBy>
  <cp:revision>3</cp:revision>
  <cp:lastPrinted>2018-08-29T21:36:00Z</cp:lastPrinted>
  <dcterms:created xsi:type="dcterms:W3CDTF">2018-08-30T14:45:00Z</dcterms:created>
  <dcterms:modified xsi:type="dcterms:W3CDTF">2018-08-30T16:18:00Z</dcterms:modified>
</cp:coreProperties>
</file>